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16AA4" w14:textId="4EF579EA" w:rsidR="00D22FC2" w:rsidRDefault="0040300A">
      <w:r w:rsidRPr="00333960">
        <w:rPr>
          <w:noProof/>
        </w:rPr>
        <w:drawing>
          <wp:anchor distT="0" distB="0" distL="114300" distR="114300" simplePos="0" relativeHeight="251659264" behindDoc="0" locked="0" layoutInCell="1" hidden="0" allowOverlap="1" wp14:anchorId="0543F56B" wp14:editId="1B2AAB11">
            <wp:simplePos x="0" y="0"/>
            <wp:positionH relativeFrom="column">
              <wp:posOffset>0</wp:posOffset>
            </wp:positionH>
            <wp:positionV relativeFrom="paragraph">
              <wp:posOffset>314325</wp:posOffset>
            </wp:positionV>
            <wp:extent cx="5537200" cy="7346950"/>
            <wp:effectExtent l="0" t="0" r="6350" b="6350"/>
            <wp:wrapSquare wrapText="bothSides" distT="0" distB="0" distL="114300" distR="114300"/>
            <wp:docPr id="1341445714" name="image7.jpg" descr="A poster of a person receiving an acupunctu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 descr="A poster of a person receiving an acupuncture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7346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Appendix 1: Procedures for manual muscle testing per Hogan Scientific. </w:t>
      </w:r>
    </w:p>
    <w:sectPr w:rsidR="00D22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00A"/>
    <w:rsid w:val="001756E7"/>
    <w:rsid w:val="0040300A"/>
    <w:rsid w:val="00967B68"/>
    <w:rsid w:val="00BF7A53"/>
    <w:rsid w:val="00D2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FFCF29"/>
  <w15:chartTrackingRefBased/>
  <w15:docId w15:val="{AEFC56CA-D4A5-DE4A-A6B9-60F315521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0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0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0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0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0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0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0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0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0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0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0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0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0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0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0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0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0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0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0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0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0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0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0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0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0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0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0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0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0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2025-10-31T19:36:00Z</dcterms:created>
  <dcterms:modified xsi:type="dcterms:W3CDTF">2025-10-31T19:37:00Z</dcterms:modified>
</cp:coreProperties>
</file>