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31A6A3" w14:textId="4B6E1F62" w:rsidR="003D4F6F" w:rsidRPr="00140052" w:rsidRDefault="003D4F6F" w:rsidP="003D4F6F">
      <w:pPr>
        <w:pStyle w:val="BodyA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Appendix </w:t>
      </w:r>
      <w:r w:rsidR="005875C1">
        <w:rPr>
          <w:rFonts w:ascii="Times New Roman" w:hAnsi="Times New Roman" w:cs="Times New Roman"/>
          <w:color w:val="auto"/>
          <w:sz w:val="24"/>
          <w:szCs w:val="24"/>
        </w:rPr>
        <w:t>A</w:t>
      </w:r>
      <w:r w:rsidR="00140052">
        <w:rPr>
          <w:rFonts w:ascii="Times New Roman" w:hAnsi="Times New Roman" w:cs="Times New Roman"/>
          <w:color w:val="auto"/>
          <w:sz w:val="24"/>
          <w:szCs w:val="24"/>
        </w:rPr>
        <w:t>:</w:t>
      </w:r>
      <w:r w:rsidR="00140052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Distal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Semitendinosus Excision </w:t>
      </w:r>
      <w:r w:rsidR="00E538CB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Rehabilitation </w:t>
      </w:r>
      <w:r>
        <w:rPr>
          <w:rFonts w:ascii="Times New Roman" w:hAnsi="Times New Roman" w:cs="Times New Roman"/>
          <w:b/>
          <w:bCs/>
          <w:color w:val="auto"/>
          <w:sz w:val="24"/>
          <w:szCs w:val="24"/>
        </w:rPr>
        <w:t>Protocol</w:t>
      </w:r>
    </w:p>
    <w:p w14:paraId="74BFA908" w14:textId="573958C7" w:rsidR="003D4F6F" w:rsidRDefault="003D4F6F" w:rsidP="003D4F6F">
      <w:pPr>
        <w:pStyle w:val="BodyA"/>
        <w:rPr>
          <w:rFonts w:ascii="Times New Roman" w:hAnsi="Times New Roman" w:cs="Times New Roman"/>
          <w:color w:val="auto"/>
          <w:sz w:val="24"/>
          <w:szCs w:val="24"/>
          <w:u w:val="single"/>
        </w:rPr>
      </w:pPr>
      <w:r w:rsidRPr="003D4F6F">
        <w:rPr>
          <w:rFonts w:ascii="Times New Roman" w:hAnsi="Times New Roman" w:cs="Times New Roman"/>
          <w:color w:val="auto"/>
          <w:sz w:val="24"/>
          <w:szCs w:val="24"/>
          <w:u w:val="single"/>
        </w:rPr>
        <w:t>Phase I Protection Phase (Week 1)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45"/>
        <w:gridCol w:w="6205"/>
      </w:tblGrid>
      <w:tr w:rsidR="003D4F6F" w14:paraId="3995030E" w14:textId="77777777" w:rsidTr="003D4F6F">
        <w:tc>
          <w:tcPr>
            <w:tcW w:w="3145" w:type="dxa"/>
          </w:tcPr>
          <w:p w14:paraId="1E96516E" w14:textId="2CF82CFD" w:rsidR="003D4F6F" w:rsidRDefault="003D4F6F" w:rsidP="003D4F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Gait:</w:t>
            </w:r>
          </w:p>
        </w:tc>
        <w:tc>
          <w:tcPr>
            <w:tcW w:w="6205" w:type="dxa"/>
          </w:tcPr>
          <w:p w14:paraId="23DB1F30" w14:textId="2813D1D8" w:rsidR="003D4F6F" w:rsidRDefault="003D4F6F" w:rsidP="003D4F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WBAT with brace/immobilizer and </w:t>
            </w:r>
            <w:r w:rsidR="00E538C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bilateral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crutches</w:t>
            </w:r>
          </w:p>
          <w:p w14:paraId="07BEB0E5" w14:textId="134DC3ED" w:rsidR="003D4F6F" w:rsidRDefault="003D4F6F" w:rsidP="003D4F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</w:rPr>
            </w:pPr>
          </w:p>
        </w:tc>
      </w:tr>
      <w:tr w:rsidR="003D4F6F" w14:paraId="7B68C1DE" w14:textId="77777777" w:rsidTr="003D4F6F">
        <w:tc>
          <w:tcPr>
            <w:tcW w:w="3145" w:type="dxa"/>
          </w:tcPr>
          <w:p w14:paraId="24A2FCF7" w14:textId="551B3C18" w:rsidR="003D4F6F" w:rsidRDefault="003D4F6F" w:rsidP="003D4F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ROM:</w:t>
            </w:r>
          </w:p>
        </w:tc>
        <w:tc>
          <w:tcPr>
            <w:tcW w:w="6205" w:type="dxa"/>
          </w:tcPr>
          <w:p w14:paraId="7B78A729" w14:textId="77777777" w:rsidR="003D4F6F" w:rsidRDefault="003D4F6F" w:rsidP="003D4F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Passive Range of Motion (PROM)/ Active Assisted Range of Motion (AAROM) or Active Range of Motion</w:t>
            </w:r>
          </w:p>
          <w:p w14:paraId="0B0B41EE" w14:textId="77777777" w:rsidR="003D4F6F" w:rsidRDefault="003D4F6F" w:rsidP="003D4F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Heel Prop, heel slides, </w:t>
            </w:r>
          </w:p>
          <w:p w14:paraId="77EA373B" w14:textId="77777777" w:rsidR="003D4F6F" w:rsidRDefault="003D4F6F" w:rsidP="003D4F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Patellar mobilizations</w:t>
            </w:r>
          </w:p>
          <w:p w14:paraId="1BCF5125" w14:textId="01F61BEA" w:rsidR="003D4F6F" w:rsidRPr="003D4F6F" w:rsidRDefault="003D4F6F" w:rsidP="003D4F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3D4F6F" w14:paraId="0293DA8D" w14:textId="77777777" w:rsidTr="003D4F6F">
        <w:tc>
          <w:tcPr>
            <w:tcW w:w="3145" w:type="dxa"/>
          </w:tcPr>
          <w:p w14:paraId="7CE26226" w14:textId="28CD0602" w:rsidR="003D4F6F" w:rsidRPr="003D4F6F" w:rsidRDefault="003D4F6F" w:rsidP="003D4F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Strength:</w:t>
            </w:r>
          </w:p>
        </w:tc>
        <w:tc>
          <w:tcPr>
            <w:tcW w:w="6205" w:type="dxa"/>
          </w:tcPr>
          <w:p w14:paraId="4EFCFBD0" w14:textId="77777777" w:rsidR="003D4F6F" w:rsidRDefault="003D4F6F" w:rsidP="003D4F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Standing Knee Flexion</w:t>
            </w:r>
          </w:p>
          <w:p w14:paraId="4922B889" w14:textId="77777777" w:rsidR="003D4F6F" w:rsidRDefault="003D4F6F" w:rsidP="003D4F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Quadriceps Setting, Short Arc Quad, Long Arc Quad</w:t>
            </w:r>
          </w:p>
          <w:p w14:paraId="35CFE925" w14:textId="77777777" w:rsidR="003D4F6F" w:rsidRDefault="003D4F6F" w:rsidP="003D4F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Lateral Hip Abduction</w:t>
            </w:r>
          </w:p>
          <w:p w14:paraId="6F3230CB" w14:textId="77777777" w:rsidR="003D4F6F" w:rsidRDefault="003D4F6F" w:rsidP="003D4F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Calf Raises</w:t>
            </w:r>
          </w:p>
          <w:p w14:paraId="13DC396E" w14:textId="5C91862C" w:rsidR="003D4F6F" w:rsidRPr="003D4F6F" w:rsidRDefault="003D4F6F" w:rsidP="003D4F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3D4F6F" w14:paraId="427EEE07" w14:textId="77777777" w:rsidTr="003D4F6F">
        <w:tc>
          <w:tcPr>
            <w:tcW w:w="3145" w:type="dxa"/>
          </w:tcPr>
          <w:p w14:paraId="7D33FF6D" w14:textId="51975940" w:rsidR="003D4F6F" w:rsidRPr="003D4F6F" w:rsidRDefault="003D4F6F" w:rsidP="003D4F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Progression Criteria</w:t>
            </w:r>
          </w:p>
        </w:tc>
        <w:tc>
          <w:tcPr>
            <w:tcW w:w="6205" w:type="dxa"/>
          </w:tcPr>
          <w:p w14:paraId="78ABA9C7" w14:textId="77777777" w:rsidR="003D4F6F" w:rsidRDefault="003D4F6F" w:rsidP="003D4F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Full, symmetrical knee extension compared to contralateral limb</w:t>
            </w:r>
          </w:p>
          <w:p w14:paraId="11055BF4" w14:textId="77777777" w:rsidR="003D4F6F" w:rsidRDefault="003D4F6F" w:rsidP="003D4F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~60 degrees of knee flexion for gait</w:t>
            </w:r>
          </w:p>
          <w:p w14:paraId="4EDAFF3F" w14:textId="40FCEE39" w:rsidR="003D4F6F" w:rsidRPr="003D4F6F" w:rsidRDefault="003D4F6F" w:rsidP="003D4F6F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&lt;4/10 pain with current rehabilitation program</w:t>
            </w:r>
          </w:p>
        </w:tc>
      </w:tr>
    </w:tbl>
    <w:p w14:paraId="6E0B5763" w14:textId="77777777" w:rsidR="00140052" w:rsidRDefault="00140052" w:rsidP="00CA13AC">
      <w:pPr>
        <w:pStyle w:val="BodyA"/>
        <w:rPr>
          <w:rFonts w:ascii="Times New Roman" w:hAnsi="Times New Roman" w:cs="Times New Roman"/>
          <w:color w:val="auto"/>
          <w:sz w:val="24"/>
          <w:szCs w:val="24"/>
          <w:u w:val="single"/>
        </w:rPr>
      </w:pPr>
    </w:p>
    <w:p w14:paraId="024FE497" w14:textId="0E3DA5B9" w:rsidR="00CA13AC" w:rsidRDefault="00CA13AC" w:rsidP="00CA13AC">
      <w:pPr>
        <w:pStyle w:val="BodyA"/>
        <w:rPr>
          <w:rFonts w:ascii="Times New Roman" w:hAnsi="Times New Roman" w:cs="Times New Roman"/>
          <w:color w:val="auto"/>
          <w:sz w:val="24"/>
          <w:szCs w:val="24"/>
          <w:u w:val="single"/>
        </w:rPr>
      </w:pPr>
      <w:r w:rsidRPr="003D4F6F">
        <w:rPr>
          <w:rFonts w:ascii="Times New Roman" w:hAnsi="Times New Roman" w:cs="Times New Roman"/>
          <w:color w:val="auto"/>
          <w:sz w:val="24"/>
          <w:szCs w:val="24"/>
          <w:u w:val="single"/>
        </w:rPr>
        <w:t>Phase I</w:t>
      </w:r>
      <w:r>
        <w:rPr>
          <w:rFonts w:ascii="Times New Roman" w:hAnsi="Times New Roman" w:cs="Times New Roman"/>
          <w:color w:val="auto"/>
          <w:sz w:val="24"/>
          <w:szCs w:val="24"/>
          <w:u w:val="single"/>
        </w:rPr>
        <w:t>I</w:t>
      </w:r>
      <w:r w:rsidRPr="003D4F6F">
        <w:rPr>
          <w:rFonts w:ascii="Times New Roman" w:hAnsi="Times New Roman" w:cs="Times New Roman"/>
          <w:color w:val="auto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u w:val="single"/>
        </w:rPr>
        <w:t>Initial Loading Phase</w:t>
      </w:r>
      <w:r w:rsidRPr="003D4F6F">
        <w:rPr>
          <w:rFonts w:ascii="Times New Roman" w:hAnsi="Times New Roman" w:cs="Times New Roman"/>
          <w:color w:val="auto"/>
          <w:sz w:val="24"/>
          <w:szCs w:val="24"/>
          <w:u w:val="single"/>
        </w:rPr>
        <w:t xml:space="preserve"> (Week </w:t>
      </w:r>
      <w:r>
        <w:rPr>
          <w:rFonts w:ascii="Times New Roman" w:hAnsi="Times New Roman" w:cs="Times New Roman"/>
          <w:color w:val="auto"/>
          <w:sz w:val="24"/>
          <w:szCs w:val="24"/>
          <w:u w:val="single"/>
        </w:rPr>
        <w:t>2</w:t>
      </w:r>
      <w:r w:rsidRPr="003D4F6F">
        <w:rPr>
          <w:rFonts w:ascii="Times New Roman" w:hAnsi="Times New Roman" w:cs="Times New Roman"/>
          <w:color w:val="auto"/>
          <w:sz w:val="24"/>
          <w:szCs w:val="24"/>
          <w:u w:val="single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45"/>
        <w:gridCol w:w="6205"/>
      </w:tblGrid>
      <w:tr w:rsidR="00CA13AC" w14:paraId="3003804E" w14:textId="77777777" w:rsidTr="00C63CE0">
        <w:tc>
          <w:tcPr>
            <w:tcW w:w="3145" w:type="dxa"/>
          </w:tcPr>
          <w:p w14:paraId="4E012C4D" w14:textId="77777777" w:rsidR="00CA13AC" w:rsidRDefault="00CA13AC" w:rsidP="00C63CE0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Gait:</w:t>
            </w:r>
          </w:p>
        </w:tc>
        <w:tc>
          <w:tcPr>
            <w:tcW w:w="6205" w:type="dxa"/>
          </w:tcPr>
          <w:p w14:paraId="0482FBD3" w14:textId="3D1B86B9" w:rsidR="00CA13AC" w:rsidRPr="00CA13AC" w:rsidRDefault="00CA13AC" w:rsidP="00CA13AC">
            <w:pPr>
              <w:pStyle w:val="BodyText"/>
              <w:jc w:val="left"/>
              <w:rPr>
                <w:rFonts w:eastAsia="Calibri" w:cs="Times New Roman"/>
                <w:b w:val="0"/>
                <w:bCs w:val="0"/>
                <w:color w:val="auto"/>
                <w:sz w:val="24"/>
                <w:szCs w:val="24"/>
                <w:u w:val="none"/>
              </w:rPr>
            </w:pPr>
            <w:r w:rsidRPr="003D75AA">
              <w:rPr>
                <w:rFonts w:cs="Times New Roman"/>
                <w:b w:val="0"/>
                <w:bCs w:val="0"/>
                <w:color w:val="auto"/>
                <w:sz w:val="24"/>
                <w:szCs w:val="24"/>
                <w:u w:val="none"/>
              </w:rPr>
              <w:t xml:space="preserve">Wean from brace when good quad control and without </w:t>
            </w:r>
            <w:r>
              <w:rPr>
                <w:rFonts w:cs="Times New Roman"/>
                <w:b w:val="0"/>
                <w:bCs w:val="0"/>
                <w:color w:val="auto"/>
                <w:sz w:val="24"/>
                <w:szCs w:val="24"/>
                <w:u w:val="none"/>
              </w:rPr>
              <w:t xml:space="preserve">extensor </w:t>
            </w:r>
            <w:r w:rsidRPr="003D75AA">
              <w:rPr>
                <w:rFonts w:cs="Times New Roman"/>
                <w:b w:val="0"/>
                <w:bCs w:val="0"/>
                <w:color w:val="auto"/>
                <w:sz w:val="24"/>
                <w:szCs w:val="24"/>
                <w:u w:val="none"/>
              </w:rPr>
              <w:t>lag</w:t>
            </w:r>
            <w:r>
              <w:rPr>
                <w:rFonts w:cs="Times New Roman"/>
                <w:b w:val="0"/>
                <w:bCs w:val="0"/>
                <w:color w:val="auto"/>
                <w:sz w:val="24"/>
                <w:szCs w:val="24"/>
                <w:u w:val="none"/>
              </w:rPr>
              <w:t xml:space="preserve">. </w:t>
            </w:r>
            <w:r w:rsidRPr="003D75AA">
              <w:rPr>
                <w:rFonts w:eastAsia="Calibri" w:cs="Times New Roman"/>
                <w:b w:val="0"/>
                <w:bCs w:val="0"/>
                <w:color w:val="auto"/>
                <w:sz w:val="24"/>
                <w:szCs w:val="24"/>
                <w:u w:val="none"/>
              </w:rPr>
              <w:t xml:space="preserve">Continue using crutches until patient can ambulate without </w:t>
            </w:r>
            <w:r>
              <w:rPr>
                <w:rFonts w:eastAsia="Calibri" w:cs="Times New Roman"/>
                <w:b w:val="0"/>
                <w:bCs w:val="0"/>
                <w:color w:val="auto"/>
                <w:sz w:val="24"/>
                <w:szCs w:val="24"/>
                <w:u w:val="none"/>
              </w:rPr>
              <w:t>gait deviations or pain</w:t>
            </w:r>
          </w:p>
        </w:tc>
      </w:tr>
      <w:tr w:rsidR="00CA13AC" w14:paraId="4D5632C5" w14:textId="77777777" w:rsidTr="00C63CE0">
        <w:tc>
          <w:tcPr>
            <w:tcW w:w="3145" w:type="dxa"/>
          </w:tcPr>
          <w:p w14:paraId="115E0216" w14:textId="77777777" w:rsidR="00CA13AC" w:rsidRDefault="00CA13AC" w:rsidP="00C63CE0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ROM:</w:t>
            </w:r>
          </w:p>
        </w:tc>
        <w:tc>
          <w:tcPr>
            <w:tcW w:w="6205" w:type="dxa"/>
          </w:tcPr>
          <w:p w14:paraId="1BD765DA" w14:textId="77777777" w:rsidR="00CA13AC" w:rsidRDefault="00CA13AC" w:rsidP="00CA13AC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Progress heel slides as tolerated, initiate recumbent bike when &gt;100 degrees of flexion</w:t>
            </w:r>
          </w:p>
          <w:p w14:paraId="5CA5A788" w14:textId="3E4258B2" w:rsidR="00CA13AC" w:rsidRDefault="00CA13AC" w:rsidP="00CA13AC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Heel Props/light hamstring stretching</w:t>
            </w:r>
            <w:r w:rsidR="0014005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/quad setting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if extension deficit is present</w:t>
            </w:r>
          </w:p>
          <w:p w14:paraId="6C77DC95" w14:textId="2EB40A06" w:rsidR="00CA13AC" w:rsidRPr="003D4F6F" w:rsidRDefault="00CA13AC" w:rsidP="00CA13AC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Patella mobilization/scar massage </w:t>
            </w:r>
          </w:p>
        </w:tc>
      </w:tr>
      <w:tr w:rsidR="00CA13AC" w14:paraId="0894BC94" w14:textId="77777777" w:rsidTr="00C63CE0">
        <w:tc>
          <w:tcPr>
            <w:tcW w:w="3145" w:type="dxa"/>
          </w:tcPr>
          <w:p w14:paraId="7EE685F5" w14:textId="77777777" w:rsidR="00CA13AC" w:rsidRPr="003D4F6F" w:rsidRDefault="00CA13AC" w:rsidP="00C63CE0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Strength:</w:t>
            </w:r>
          </w:p>
        </w:tc>
        <w:tc>
          <w:tcPr>
            <w:tcW w:w="6205" w:type="dxa"/>
          </w:tcPr>
          <w:p w14:paraId="6BEF8180" w14:textId="39EBC225" w:rsidR="00CA13AC" w:rsidRDefault="00CA13AC" w:rsidP="00C63CE0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Closed Kinetic Chain </w:t>
            </w:r>
            <w:r w:rsidR="0014005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ip </w:t>
            </w:r>
            <w:r w:rsidR="0014005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E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xtension and </w:t>
            </w:r>
            <w:r w:rsidR="0014005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ridge variations</w:t>
            </w:r>
          </w:p>
          <w:p w14:paraId="11B6E87E" w14:textId="4A743D51" w:rsidR="00CA13AC" w:rsidRDefault="00CA13AC" w:rsidP="00CA13AC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Romanian Deadlift, Hip bridge, Leg press</w:t>
            </w:r>
            <w:r w:rsidR="0014005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, Squatting. (high reps/low resistance for endurance)</w:t>
            </w:r>
          </w:p>
          <w:p w14:paraId="10C1D5DF" w14:textId="7019F5D8" w:rsidR="00CA13AC" w:rsidRDefault="00CA13AC" w:rsidP="00C63CE0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Open Kinetic Chain Knee </w:t>
            </w:r>
            <w:r w:rsidR="0014005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lexion variations with BFR</w:t>
            </w:r>
          </w:p>
          <w:p w14:paraId="6F042E55" w14:textId="708DE2AB" w:rsidR="00CA13AC" w:rsidRDefault="00CA13AC" w:rsidP="00CA13AC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Standing Leg Curl</w:t>
            </w:r>
            <w:r w:rsidR="0014005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(30-15-15-15 reps at 80% occlusion)</w:t>
            </w:r>
          </w:p>
          <w:p w14:paraId="3E6AED1D" w14:textId="1595C246" w:rsidR="00CA13AC" w:rsidRDefault="00CA13AC" w:rsidP="00C63CE0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General Physical Preparation (w/BFR)</w:t>
            </w:r>
          </w:p>
          <w:p w14:paraId="5E47EE7B" w14:textId="69C0BECB" w:rsidR="00CA13AC" w:rsidRPr="003D4F6F" w:rsidRDefault="00CA13AC" w:rsidP="00CA13AC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Heel taps, Calf Raise, Lateral Hip Abduction</w:t>
            </w:r>
          </w:p>
        </w:tc>
      </w:tr>
      <w:tr w:rsidR="00CA13AC" w14:paraId="35ABF37E" w14:textId="77777777" w:rsidTr="00C63CE0">
        <w:tc>
          <w:tcPr>
            <w:tcW w:w="3145" w:type="dxa"/>
          </w:tcPr>
          <w:p w14:paraId="4D132FB7" w14:textId="77777777" w:rsidR="00CA13AC" w:rsidRPr="003D4F6F" w:rsidRDefault="00CA13AC" w:rsidP="00C63CE0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Progression Criteria</w:t>
            </w:r>
          </w:p>
        </w:tc>
        <w:tc>
          <w:tcPr>
            <w:tcW w:w="6205" w:type="dxa"/>
          </w:tcPr>
          <w:p w14:paraId="741A50ED" w14:textId="685DAE3F" w:rsidR="00CA13AC" w:rsidRDefault="00CA13AC" w:rsidP="00C63CE0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Full, symmetrical knee extension </w:t>
            </w:r>
            <w:r w:rsidR="0014005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and flexion 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compared to contralateral limb</w:t>
            </w:r>
          </w:p>
          <w:p w14:paraId="309F7EF2" w14:textId="7EB43D9C" w:rsidR="00CA13AC" w:rsidRDefault="00140052" w:rsidP="00C63CE0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Pain-free ambulation</w:t>
            </w:r>
          </w:p>
          <w:p w14:paraId="71D5E480" w14:textId="77777777" w:rsidR="00CA13AC" w:rsidRPr="003D4F6F" w:rsidRDefault="00CA13AC" w:rsidP="00C63CE0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&lt;4/10 pain with current rehabilitation program</w:t>
            </w:r>
          </w:p>
        </w:tc>
      </w:tr>
    </w:tbl>
    <w:p w14:paraId="6A0D9ED7" w14:textId="77777777" w:rsidR="00CA13AC" w:rsidRDefault="00CA13AC" w:rsidP="003D4F6F">
      <w:pPr>
        <w:pStyle w:val="BodyA"/>
        <w:rPr>
          <w:rFonts w:ascii="Times New Roman" w:hAnsi="Times New Roman" w:cs="Times New Roman"/>
          <w:color w:val="auto"/>
          <w:sz w:val="24"/>
          <w:szCs w:val="24"/>
        </w:rPr>
      </w:pPr>
    </w:p>
    <w:p w14:paraId="4F11EE09" w14:textId="2C3D0074" w:rsidR="00140052" w:rsidRDefault="00140052" w:rsidP="00140052">
      <w:pPr>
        <w:pStyle w:val="BodyA"/>
        <w:rPr>
          <w:rFonts w:ascii="Times New Roman" w:hAnsi="Times New Roman" w:cs="Times New Roman"/>
          <w:color w:val="auto"/>
          <w:sz w:val="24"/>
          <w:szCs w:val="24"/>
          <w:u w:val="single"/>
        </w:rPr>
      </w:pPr>
      <w:r w:rsidRPr="003D4F6F">
        <w:rPr>
          <w:rFonts w:ascii="Times New Roman" w:hAnsi="Times New Roman" w:cs="Times New Roman"/>
          <w:color w:val="auto"/>
          <w:sz w:val="24"/>
          <w:szCs w:val="24"/>
          <w:u w:val="single"/>
        </w:rPr>
        <w:lastRenderedPageBreak/>
        <w:t>Phase I</w:t>
      </w:r>
      <w:r>
        <w:rPr>
          <w:rFonts w:ascii="Times New Roman" w:hAnsi="Times New Roman" w:cs="Times New Roman"/>
          <w:color w:val="auto"/>
          <w:sz w:val="24"/>
          <w:szCs w:val="24"/>
          <w:u w:val="single"/>
        </w:rPr>
        <w:t>II</w:t>
      </w:r>
      <w:r w:rsidRPr="003D4F6F">
        <w:rPr>
          <w:rFonts w:ascii="Times New Roman" w:hAnsi="Times New Roman" w:cs="Times New Roman"/>
          <w:color w:val="auto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u w:val="single"/>
        </w:rPr>
        <w:t>Strengthening Phase</w:t>
      </w:r>
      <w:r w:rsidRPr="003D4F6F">
        <w:rPr>
          <w:rFonts w:ascii="Times New Roman" w:hAnsi="Times New Roman" w:cs="Times New Roman"/>
          <w:color w:val="auto"/>
          <w:sz w:val="24"/>
          <w:szCs w:val="24"/>
          <w:u w:val="single"/>
        </w:rPr>
        <w:t xml:space="preserve"> (Week</w:t>
      </w:r>
      <w:r w:rsidR="00E538CB">
        <w:rPr>
          <w:rFonts w:ascii="Times New Roman" w:hAnsi="Times New Roman" w:cs="Times New Roman"/>
          <w:color w:val="auto"/>
          <w:sz w:val="24"/>
          <w:szCs w:val="24"/>
          <w:u w:val="single"/>
        </w:rPr>
        <w:t>s</w:t>
      </w:r>
      <w:r w:rsidRPr="003D4F6F">
        <w:rPr>
          <w:rFonts w:ascii="Times New Roman" w:hAnsi="Times New Roman" w:cs="Times New Roman"/>
          <w:color w:val="auto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u w:val="single"/>
        </w:rPr>
        <w:t>3-6</w:t>
      </w:r>
      <w:r w:rsidRPr="003D4F6F">
        <w:rPr>
          <w:rFonts w:ascii="Times New Roman" w:hAnsi="Times New Roman" w:cs="Times New Roman"/>
          <w:color w:val="auto"/>
          <w:sz w:val="24"/>
          <w:szCs w:val="24"/>
          <w:u w:val="single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45"/>
        <w:gridCol w:w="6205"/>
      </w:tblGrid>
      <w:tr w:rsidR="00140052" w14:paraId="06CDB191" w14:textId="77777777" w:rsidTr="00C63CE0">
        <w:tc>
          <w:tcPr>
            <w:tcW w:w="3145" w:type="dxa"/>
          </w:tcPr>
          <w:p w14:paraId="7DE5A1BA" w14:textId="77777777" w:rsidR="00140052" w:rsidRDefault="00140052" w:rsidP="00C63CE0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Gait:</w:t>
            </w:r>
          </w:p>
        </w:tc>
        <w:tc>
          <w:tcPr>
            <w:tcW w:w="6205" w:type="dxa"/>
          </w:tcPr>
          <w:p w14:paraId="6D7A459E" w14:textId="1C05A3D2" w:rsidR="00140052" w:rsidRPr="00CA13AC" w:rsidRDefault="00140052" w:rsidP="00C63CE0">
            <w:pPr>
              <w:pStyle w:val="BodyText"/>
              <w:jc w:val="left"/>
              <w:rPr>
                <w:rFonts w:eastAsia="Calibri" w:cs="Times New Roman"/>
                <w:b w:val="0"/>
                <w:bCs w:val="0"/>
                <w:color w:val="auto"/>
                <w:sz w:val="24"/>
                <w:szCs w:val="24"/>
                <w:u w:val="none"/>
              </w:rPr>
            </w:pPr>
            <w:r>
              <w:rPr>
                <w:rFonts w:cs="Times New Roman"/>
                <w:b w:val="0"/>
                <w:bCs w:val="0"/>
                <w:color w:val="auto"/>
                <w:sz w:val="24"/>
                <w:szCs w:val="24"/>
                <w:u w:val="none"/>
              </w:rPr>
              <w:t>Pain-free Ambulation</w:t>
            </w:r>
          </w:p>
        </w:tc>
      </w:tr>
      <w:tr w:rsidR="00140052" w14:paraId="3999DF39" w14:textId="77777777" w:rsidTr="00C63CE0">
        <w:tc>
          <w:tcPr>
            <w:tcW w:w="3145" w:type="dxa"/>
          </w:tcPr>
          <w:p w14:paraId="1C21C233" w14:textId="77777777" w:rsidR="00140052" w:rsidRDefault="00140052" w:rsidP="00C63CE0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ROM:</w:t>
            </w:r>
          </w:p>
        </w:tc>
        <w:tc>
          <w:tcPr>
            <w:tcW w:w="6205" w:type="dxa"/>
          </w:tcPr>
          <w:p w14:paraId="36702B38" w14:textId="546A56DE" w:rsidR="00140052" w:rsidRDefault="00140052" w:rsidP="00C63CE0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Address any residual deficits in knee flexion or extension</w:t>
            </w:r>
          </w:p>
          <w:p w14:paraId="0836CE6D" w14:textId="77777777" w:rsidR="00140052" w:rsidRPr="003D4F6F" w:rsidRDefault="00140052" w:rsidP="00C63CE0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Patella mobilization/scar massage </w:t>
            </w:r>
          </w:p>
        </w:tc>
      </w:tr>
      <w:tr w:rsidR="00140052" w14:paraId="0AA9332D" w14:textId="77777777" w:rsidTr="00C63CE0">
        <w:tc>
          <w:tcPr>
            <w:tcW w:w="3145" w:type="dxa"/>
          </w:tcPr>
          <w:p w14:paraId="5F156D50" w14:textId="77777777" w:rsidR="00140052" w:rsidRPr="003D4F6F" w:rsidRDefault="00140052" w:rsidP="00C63CE0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Strength:</w:t>
            </w:r>
          </w:p>
        </w:tc>
        <w:tc>
          <w:tcPr>
            <w:tcW w:w="6205" w:type="dxa"/>
          </w:tcPr>
          <w:p w14:paraId="540F8D92" w14:textId="0C63515F" w:rsidR="00140052" w:rsidRDefault="00140052" w:rsidP="00C63CE0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Closed Kinetic Chain Hip Extension and Bridge variations</w:t>
            </w:r>
          </w:p>
          <w:p w14:paraId="73B70F60" w14:textId="3DFF62E0" w:rsidR="00140052" w:rsidRDefault="00140052" w:rsidP="00C63CE0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Progress Romanian Deadlift, Hip bridge, Leg press and Squat from bilateral to unilateral, introduce moderate to heavy loads as tolerable</w:t>
            </w:r>
          </w:p>
          <w:p w14:paraId="70566B47" w14:textId="67D01C99" w:rsidR="00140052" w:rsidRDefault="00140052" w:rsidP="00140052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Close Kinetic Chain Knee Flexion</w:t>
            </w:r>
          </w:p>
          <w:p w14:paraId="5752A75F" w14:textId="3E9E3E3D" w:rsidR="00140052" w:rsidRDefault="00140052" w:rsidP="00140052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Bridge with Slider</w:t>
            </w:r>
          </w:p>
          <w:p w14:paraId="50D5C0F2" w14:textId="704190B9" w:rsidR="00140052" w:rsidRDefault="00140052" w:rsidP="00C63CE0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Open Kinetic Chain Knee flexion variations w/external load</w:t>
            </w:r>
          </w:p>
          <w:p w14:paraId="3357F37C" w14:textId="4092F7A4" w:rsidR="00140052" w:rsidRDefault="00140052" w:rsidP="00C63CE0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Standing Leg Curl (w/BFR)</w:t>
            </w:r>
          </w:p>
          <w:p w14:paraId="52C63267" w14:textId="43357C68" w:rsidR="00140052" w:rsidRDefault="00140052" w:rsidP="00C63CE0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Prone Leg Curl </w:t>
            </w:r>
            <w:r w:rsidR="00AE76D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Machine </w:t>
            </w:r>
          </w:p>
          <w:p w14:paraId="2A5BE900" w14:textId="3376AB48" w:rsidR="00140052" w:rsidRDefault="00AE76DE" w:rsidP="00C63CE0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Cable Resisted </w:t>
            </w:r>
            <w:r w:rsidR="0014005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Seated Leg Curl </w:t>
            </w:r>
          </w:p>
          <w:p w14:paraId="5024A148" w14:textId="2CBE43C4" w:rsidR="00140052" w:rsidRDefault="00140052" w:rsidP="00C63CE0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General Physical Preparation (w/ or w/o BFR)</w:t>
            </w:r>
          </w:p>
          <w:p w14:paraId="284C1AB4" w14:textId="03D22668" w:rsidR="00140052" w:rsidRPr="003D4F6F" w:rsidRDefault="00140052" w:rsidP="00C63CE0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72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Progress Depth or External Load: Heel taps, Calf Raise, Lateral Hip Abduction</w:t>
            </w:r>
          </w:p>
        </w:tc>
      </w:tr>
      <w:tr w:rsidR="00140052" w14:paraId="6BBD642C" w14:textId="77777777" w:rsidTr="00C63CE0">
        <w:tc>
          <w:tcPr>
            <w:tcW w:w="3145" w:type="dxa"/>
          </w:tcPr>
          <w:p w14:paraId="181CF947" w14:textId="255822E7" w:rsidR="00140052" w:rsidRPr="003D4F6F" w:rsidRDefault="00140052" w:rsidP="00C63CE0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Progression Criteria to Initiate Running Phase</w:t>
            </w:r>
          </w:p>
        </w:tc>
        <w:tc>
          <w:tcPr>
            <w:tcW w:w="6205" w:type="dxa"/>
          </w:tcPr>
          <w:p w14:paraId="2A93C78D" w14:textId="77777777" w:rsidR="00140052" w:rsidRDefault="00140052" w:rsidP="00C63CE0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Full, symmetrical knee extension and flexion compared to contralateral limb</w:t>
            </w:r>
          </w:p>
          <w:p w14:paraId="1BE7E8EE" w14:textId="77777777" w:rsidR="00140052" w:rsidRDefault="00140052" w:rsidP="00C63CE0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&lt;4/10 pain with current rehabilitation program</w:t>
            </w:r>
          </w:p>
          <w:p w14:paraId="7ED5D0EF" w14:textId="3E4107DD" w:rsidR="00140052" w:rsidRPr="003D4F6F" w:rsidRDefault="00F81ABE" w:rsidP="00C63CE0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Knee flexion </w:t>
            </w:r>
            <w:r w:rsidR="0014005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Limb Symmetry Index (LSI) of &gt;65% measure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d isometrically </w:t>
            </w:r>
            <w:r w:rsidR="00140052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in prone w/90 degrees of knee flexion</w:t>
            </w:r>
          </w:p>
        </w:tc>
      </w:tr>
    </w:tbl>
    <w:p w14:paraId="22688F99" w14:textId="69A6CA8F" w:rsidR="003D4F6F" w:rsidRDefault="003D4F6F" w:rsidP="00140052">
      <w:pPr>
        <w:pStyle w:val="BodyText"/>
        <w:jc w:val="left"/>
        <w:rPr>
          <w:rFonts w:eastAsia="Calibri" w:cs="Times New Roman"/>
          <w:b w:val="0"/>
          <w:bCs w:val="0"/>
          <w:color w:val="auto"/>
          <w:sz w:val="24"/>
          <w:szCs w:val="24"/>
          <w:u w:val="none"/>
        </w:rPr>
      </w:pPr>
    </w:p>
    <w:p w14:paraId="01C799E1" w14:textId="3B473ADB" w:rsidR="00AE76DE" w:rsidRDefault="00AE76DE" w:rsidP="00AE76DE">
      <w:pPr>
        <w:pStyle w:val="BodyA"/>
        <w:rPr>
          <w:rFonts w:ascii="Times New Roman" w:hAnsi="Times New Roman" w:cs="Times New Roman"/>
          <w:color w:val="auto"/>
          <w:sz w:val="24"/>
          <w:szCs w:val="24"/>
          <w:u w:val="single"/>
        </w:rPr>
      </w:pPr>
      <w:r w:rsidRPr="003D4F6F">
        <w:rPr>
          <w:rFonts w:ascii="Times New Roman" w:hAnsi="Times New Roman" w:cs="Times New Roman"/>
          <w:color w:val="auto"/>
          <w:sz w:val="24"/>
          <w:szCs w:val="24"/>
          <w:u w:val="single"/>
        </w:rPr>
        <w:t>Phase I</w:t>
      </w:r>
      <w:r>
        <w:rPr>
          <w:rFonts w:ascii="Times New Roman" w:hAnsi="Times New Roman" w:cs="Times New Roman"/>
          <w:color w:val="auto"/>
          <w:sz w:val="24"/>
          <w:szCs w:val="24"/>
          <w:u w:val="single"/>
        </w:rPr>
        <w:t>V</w:t>
      </w:r>
      <w:r w:rsidRPr="003D4F6F">
        <w:rPr>
          <w:rFonts w:ascii="Times New Roman" w:hAnsi="Times New Roman" w:cs="Times New Roman"/>
          <w:color w:val="auto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u w:val="single"/>
        </w:rPr>
        <w:t>Return to Running Phase</w:t>
      </w:r>
      <w:r w:rsidRPr="003D4F6F">
        <w:rPr>
          <w:rFonts w:ascii="Times New Roman" w:hAnsi="Times New Roman" w:cs="Times New Roman"/>
          <w:color w:val="auto"/>
          <w:sz w:val="24"/>
          <w:szCs w:val="24"/>
          <w:u w:val="single"/>
        </w:rPr>
        <w:t xml:space="preserve"> (Week</w:t>
      </w:r>
      <w:r w:rsidR="00E538CB">
        <w:rPr>
          <w:rFonts w:ascii="Times New Roman" w:hAnsi="Times New Roman" w:cs="Times New Roman"/>
          <w:color w:val="auto"/>
          <w:sz w:val="24"/>
          <w:szCs w:val="24"/>
          <w:u w:val="single"/>
        </w:rPr>
        <w:t>s</w:t>
      </w:r>
      <w:r w:rsidRPr="003D4F6F">
        <w:rPr>
          <w:rFonts w:ascii="Times New Roman" w:hAnsi="Times New Roman" w:cs="Times New Roman"/>
          <w:color w:val="auto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u w:val="single"/>
        </w:rPr>
        <w:t>6-9</w:t>
      </w:r>
      <w:r w:rsidRPr="003D4F6F">
        <w:rPr>
          <w:rFonts w:ascii="Times New Roman" w:hAnsi="Times New Roman" w:cs="Times New Roman"/>
          <w:color w:val="auto"/>
          <w:sz w:val="24"/>
          <w:szCs w:val="24"/>
          <w:u w:val="single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45"/>
        <w:gridCol w:w="6205"/>
      </w:tblGrid>
      <w:tr w:rsidR="00AE76DE" w14:paraId="469BBA69" w14:textId="77777777" w:rsidTr="00C63CE0">
        <w:tc>
          <w:tcPr>
            <w:tcW w:w="3145" w:type="dxa"/>
          </w:tcPr>
          <w:p w14:paraId="6166EE28" w14:textId="3E5F06ED" w:rsidR="00AE76DE" w:rsidRDefault="00AE76DE" w:rsidP="00C63CE0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Running:</w:t>
            </w:r>
          </w:p>
        </w:tc>
        <w:tc>
          <w:tcPr>
            <w:tcW w:w="6205" w:type="dxa"/>
          </w:tcPr>
          <w:p w14:paraId="63740A0E" w14:textId="77777777" w:rsidR="00AE76DE" w:rsidRDefault="00AE76DE" w:rsidP="00C63CE0">
            <w:pPr>
              <w:pStyle w:val="BodyText"/>
              <w:jc w:val="left"/>
              <w:rPr>
                <w:rFonts w:cs="Times New Roman"/>
                <w:b w:val="0"/>
                <w:bCs w:val="0"/>
                <w:color w:val="auto"/>
                <w:sz w:val="24"/>
                <w:szCs w:val="24"/>
                <w:u w:val="none"/>
              </w:rPr>
            </w:pPr>
            <w:r>
              <w:rPr>
                <w:rFonts w:cs="Times New Roman"/>
                <w:b w:val="0"/>
                <w:bCs w:val="0"/>
                <w:color w:val="auto"/>
                <w:sz w:val="24"/>
                <w:szCs w:val="24"/>
                <w:u w:val="none"/>
              </w:rPr>
              <w:t xml:space="preserve">Initiate </w:t>
            </w:r>
            <w:proofErr w:type="spellStart"/>
            <w:r>
              <w:rPr>
                <w:rFonts w:cs="Times New Roman"/>
                <w:b w:val="0"/>
                <w:bCs w:val="0"/>
                <w:color w:val="auto"/>
                <w:sz w:val="24"/>
                <w:szCs w:val="24"/>
                <w:u w:val="none"/>
              </w:rPr>
              <w:t>walk:jog</w:t>
            </w:r>
            <w:proofErr w:type="spellEnd"/>
            <w:r>
              <w:rPr>
                <w:rFonts w:cs="Times New Roman"/>
                <w:b w:val="0"/>
                <w:bCs w:val="0"/>
                <w:color w:val="auto"/>
                <w:sz w:val="24"/>
                <w:szCs w:val="24"/>
                <w:u w:val="none"/>
              </w:rPr>
              <w:t xml:space="preserve"> program</w:t>
            </w:r>
          </w:p>
          <w:p w14:paraId="07A9A039" w14:textId="26FCD5B6" w:rsidR="00AE76DE" w:rsidRDefault="00AE76DE" w:rsidP="00AE76DE">
            <w:pPr>
              <w:pStyle w:val="BodyText"/>
              <w:ind w:left="720"/>
              <w:jc w:val="left"/>
              <w:rPr>
                <w:rFonts w:cs="Times New Roman"/>
                <w:b w:val="0"/>
                <w:bCs w:val="0"/>
                <w:color w:val="auto"/>
                <w:sz w:val="24"/>
                <w:szCs w:val="24"/>
                <w:u w:val="none"/>
              </w:rPr>
            </w:pPr>
            <w:r>
              <w:rPr>
                <w:rFonts w:cs="Times New Roman"/>
                <w:b w:val="0"/>
                <w:bCs w:val="0"/>
                <w:color w:val="auto"/>
                <w:sz w:val="24"/>
                <w:szCs w:val="24"/>
                <w:u w:val="none"/>
              </w:rPr>
              <w:t>1-min walk, 1-min jog x 10 mins</w:t>
            </w:r>
          </w:p>
          <w:p w14:paraId="1AF88427" w14:textId="77777777" w:rsidR="00AE76DE" w:rsidRDefault="00AE76DE" w:rsidP="00C63CE0">
            <w:pPr>
              <w:pStyle w:val="BodyText"/>
              <w:jc w:val="left"/>
              <w:rPr>
                <w:rFonts w:cs="Times New Roman"/>
                <w:b w:val="0"/>
                <w:bCs w:val="0"/>
                <w:color w:val="auto"/>
                <w:sz w:val="24"/>
                <w:szCs w:val="24"/>
                <w:u w:val="none"/>
              </w:rPr>
            </w:pPr>
            <w:r>
              <w:rPr>
                <w:rFonts w:cs="Times New Roman"/>
                <w:b w:val="0"/>
                <w:bCs w:val="0"/>
                <w:color w:val="auto"/>
                <w:sz w:val="24"/>
                <w:szCs w:val="24"/>
                <w:u w:val="none"/>
              </w:rPr>
              <w:t>Initiate running technique drills</w:t>
            </w:r>
          </w:p>
          <w:p w14:paraId="44CB4ED2" w14:textId="20DB576C" w:rsidR="00AE76DE" w:rsidRPr="00CA13AC" w:rsidRDefault="00AE76DE" w:rsidP="00AE76DE">
            <w:pPr>
              <w:pStyle w:val="BodyText"/>
              <w:ind w:left="720"/>
              <w:jc w:val="left"/>
              <w:rPr>
                <w:rFonts w:eastAsia="Calibri" w:cs="Times New Roman"/>
                <w:b w:val="0"/>
                <w:bCs w:val="0"/>
                <w:color w:val="auto"/>
                <w:sz w:val="24"/>
                <w:szCs w:val="24"/>
                <w:u w:val="none"/>
              </w:rPr>
            </w:pPr>
            <w:r>
              <w:rPr>
                <w:rFonts w:cs="Times New Roman"/>
                <w:b w:val="0"/>
                <w:bCs w:val="0"/>
                <w:color w:val="auto"/>
                <w:sz w:val="24"/>
                <w:szCs w:val="24"/>
                <w:u w:val="none"/>
              </w:rPr>
              <w:t>A-march, A-skip, B-skip, primetimes, high knees,</w:t>
            </w:r>
          </w:p>
        </w:tc>
      </w:tr>
      <w:tr w:rsidR="00AE76DE" w14:paraId="63FB1EAC" w14:textId="77777777" w:rsidTr="00C63CE0">
        <w:tc>
          <w:tcPr>
            <w:tcW w:w="3145" w:type="dxa"/>
          </w:tcPr>
          <w:p w14:paraId="5F4B2C1A" w14:textId="77777777" w:rsidR="00AE76DE" w:rsidRDefault="00AE76DE" w:rsidP="00C63CE0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ROM:</w:t>
            </w:r>
          </w:p>
        </w:tc>
        <w:tc>
          <w:tcPr>
            <w:tcW w:w="6205" w:type="dxa"/>
          </w:tcPr>
          <w:p w14:paraId="1680BDB9" w14:textId="195A425F" w:rsidR="00AE76DE" w:rsidRPr="003D4F6F" w:rsidRDefault="00AE76DE" w:rsidP="00C63CE0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Address any residual deficits in knee flexion or extension prior to initiating jogging</w:t>
            </w:r>
          </w:p>
        </w:tc>
      </w:tr>
      <w:tr w:rsidR="00AE76DE" w14:paraId="31AA331E" w14:textId="77777777" w:rsidTr="00C63CE0">
        <w:tc>
          <w:tcPr>
            <w:tcW w:w="3145" w:type="dxa"/>
          </w:tcPr>
          <w:p w14:paraId="33D49CBA" w14:textId="77777777" w:rsidR="00AE76DE" w:rsidRPr="003D4F6F" w:rsidRDefault="00AE76DE" w:rsidP="00C63CE0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Strength:</w:t>
            </w:r>
          </w:p>
        </w:tc>
        <w:tc>
          <w:tcPr>
            <w:tcW w:w="6205" w:type="dxa"/>
          </w:tcPr>
          <w:p w14:paraId="4030F816" w14:textId="71BAF43A" w:rsidR="00AE76DE" w:rsidRPr="003D4F6F" w:rsidRDefault="00AE76DE" w:rsidP="00AE76DE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Continue all strengthening progressing rep schemes from hypertrophy to strength and power focus</w:t>
            </w:r>
          </w:p>
        </w:tc>
      </w:tr>
      <w:tr w:rsidR="00AE76DE" w14:paraId="08063F94" w14:textId="77777777" w:rsidTr="00C63CE0">
        <w:tc>
          <w:tcPr>
            <w:tcW w:w="3145" w:type="dxa"/>
          </w:tcPr>
          <w:p w14:paraId="6977D88B" w14:textId="77777777" w:rsidR="00AE76DE" w:rsidRPr="003D4F6F" w:rsidRDefault="00AE76DE" w:rsidP="00C63CE0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Progression Criteria to Initiate Running Phase</w:t>
            </w:r>
          </w:p>
        </w:tc>
        <w:tc>
          <w:tcPr>
            <w:tcW w:w="6205" w:type="dxa"/>
          </w:tcPr>
          <w:p w14:paraId="35BB33C0" w14:textId="77777777" w:rsidR="00AE76DE" w:rsidRDefault="00AE76DE" w:rsidP="00C63CE0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Full, symmetrical knee extension and flexion compared to contralateral limb</w:t>
            </w:r>
          </w:p>
          <w:p w14:paraId="69BD0BC3" w14:textId="7E57602E" w:rsidR="00AE76DE" w:rsidRDefault="00AE76DE" w:rsidP="00C63CE0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&lt;0/10 pain and completion of 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walk:jog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progression to extent needed for sport</w:t>
            </w:r>
          </w:p>
          <w:p w14:paraId="14792ED4" w14:textId="54B3A883" w:rsidR="00AE76DE" w:rsidRPr="003D4F6F" w:rsidRDefault="00F81ABE" w:rsidP="00C63CE0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Knee flexion </w:t>
            </w:r>
            <w:r w:rsidR="00AE76D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Limb Symmetry Index (LSI) of &gt;85% measure in prone w/90 degrees of knee flexion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,</w:t>
            </w:r>
            <w:r w:rsidR="00AE76DE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and &gt;65% LSI seated with hip and knee at 90 degrees flexion</w:t>
            </w:r>
          </w:p>
        </w:tc>
      </w:tr>
    </w:tbl>
    <w:p w14:paraId="719529A1" w14:textId="77777777" w:rsidR="003D4F6F" w:rsidRPr="003D75AA" w:rsidRDefault="003D4F6F" w:rsidP="003D4F6F">
      <w:pPr>
        <w:pStyle w:val="BodyText"/>
        <w:jc w:val="left"/>
        <w:rPr>
          <w:rFonts w:eastAsia="Calibri" w:cs="Times New Roman"/>
          <w:b w:val="0"/>
          <w:bCs w:val="0"/>
          <w:color w:val="auto"/>
          <w:sz w:val="24"/>
          <w:szCs w:val="24"/>
        </w:rPr>
      </w:pPr>
    </w:p>
    <w:p w14:paraId="69A18901" w14:textId="77777777" w:rsidR="00F81ABE" w:rsidRDefault="00F81ABE" w:rsidP="003D4F6F">
      <w:pPr>
        <w:pStyle w:val="BodyText"/>
        <w:ind w:left="2160" w:hanging="2160"/>
        <w:jc w:val="left"/>
        <w:rPr>
          <w:rFonts w:cs="Times New Roman"/>
          <w:b w:val="0"/>
          <w:bCs w:val="0"/>
          <w:color w:val="auto"/>
          <w:sz w:val="24"/>
          <w:szCs w:val="24"/>
        </w:rPr>
      </w:pPr>
    </w:p>
    <w:p w14:paraId="33CDCFA5" w14:textId="77777777" w:rsidR="00F81ABE" w:rsidRDefault="00F81ABE" w:rsidP="00F81ABE">
      <w:pPr>
        <w:pStyle w:val="BodyText"/>
        <w:jc w:val="left"/>
        <w:rPr>
          <w:rFonts w:cs="Times New Roman"/>
          <w:b w:val="0"/>
          <w:bCs w:val="0"/>
          <w:color w:val="auto"/>
          <w:sz w:val="24"/>
          <w:szCs w:val="24"/>
        </w:rPr>
      </w:pPr>
    </w:p>
    <w:p w14:paraId="28CE385D" w14:textId="36A9BFCC" w:rsidR="00F81ABE" w:rsidRDefault="00F81ABE" w:rsidP="00F81ABE">
      <w:pPr>
        <w:pStyle w:val="BodyA"/>
        <w:rPr>
          <w:rFonts w:ascii="Times New Roman" w:hAnsi="Times New Roman" w:cs="Times New Roman"/>
          <w:color w:val="auto"/>
          <w:sz w:val="24"/>
          <w:szCs w:val="24"/>
          <w:u w:val="single"/>
        </w:rPr>
      </w:pPr>
      <w:r w:rsidRPr="003D4F6F">
        <w:rPr>
          <w:rFonts w:ascii="Times New Roman" w:hAnsi="Times New Roman" w:cs="Times New Roman"/>
          <w:color w:val="auto"/>
          <w:sz w:val="24"/>
          <w:szCs w:val="24"/>
          <w:u w:val="single"/>
        </w:rPr>
        <w:lastRenderedPageBreak/>
        <w:t xml:space="preserve">Phase </w:t>
      </w:r>
      <w:r>
        <w:rPr>
          <w:rFonts w:ascii="Times New Roman" w:hAnsi="Times New Roman" w:cs="Times New Roman"/>
          <w:color w:val="auto"/>
          <w:sz w:val="24"/>
          <w:szCs w:val="24"/>
          <w:u w:val="single"/>
        </w:rPr>
        <w:t>V Return to Sprinting/Sports Specific Drills</w:t>
      </w:r>
      <w:r w:rsidRPr="003D4F6F">
        <w:rPr>
          <w:rFonts w:ascii="Times New Roman" w:hAnsi="Times New Roman" w:cs="Times New Roman"/>
          <w:color w:val="auto"/>
          <w:sz w:val="24"/>
          <w:szCs w:val="24"/>
          <w:u w:val="single"/>
        </w:rPr>
        <w:t xml:space="preserve"> (Week</w:t>
      </w:r>
      <w:r w:rsidR="00E538CB">
        <w:rPr>
          <w:rFonts w:ascii="Times New Roman" w:hAnsi="Times New Roman" w:cs="Times New Roman"/>
          <w:color w:val="auto"/>
          <w:sz w:val="24"/>
          <w:szCs w:val="24"/>
          <w:u w:val="single"/>
        </w:rPr>
        <w:t>s</w:t>
      </w:r>
      <w:r w:rsidRPr="003D4F6F">
        <w:rPr>
          <w:rFonts w:ascii="Times New Roman" w:hAnsi="Times New Roman" w:cs="Times New Roman"/>
          <w:color w:val="auto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color w:val="auto"/>
          <w:sz w:val="24"/>
          <w:szCs w:val="24"/>
          <w:u w:val="single"/>
        </w:rPr>
        <w:t>9-12</w:t>
      </w:r>
      <w:r w:rsidRPr="003D4F6F">
        <w:rPr>
          <w:rFonts w:ascii="Times New Roman" w:hAnsi="Times New Roman" w:cs="Times New Roman"/>
          <w:color w:val="auto"/>
          <w:sz w:val="24"/>
          <w:szCs w:val="24"/>
          <w:u w:val="single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45"/>
        <w:gridCol w:w="6205"/>
      </w:tblGrid>
      <w:tr w:rsidR="00F81ABE" w14:paraId="68696A79" w14:textId="77777777" w:rsidTr="00C63CE0">
        <w:tc>
          <w:tcPr>
            <w:tcW w:w="3145" w:type="dxa"/>
          </w:tcPr>
          <w:p w14:paraId="0A552227" w14:textId="3290AC3D" w:rsidR="00F81ABE" w:rsidRDefault="00F81ABE" w:rsidP="00C63CE0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Sprinting:</w:t>
            </w:r>
          </w:p>
        </w:tc>
        <w:tc>
          <w:tcPr>
            <w:tcW w:w="6205" w:type="dxa"/>
          </w:tcPr>
          <w:p w14:paraId="06CBF8BD" w14:textId="021202B0" w:rsidR="00F81ABE" w:rsidRDefault="00F81ABE" w:rsidP="00F81ABE">
            <w:pPr>
              <w:pStyle w:val="BodyText"/>
              <w:jc w:val="left"/>
              <w:rPr>
                <w:rFonts w:cs="Times New Roman"/>
                <w:b w:val="0"/>
                <w:bCs w:val="0"/>
                <w:color w:val="auto"/>
                <w:sz w:val="24"/>
                <w:szCs w:val="24"/>
                <w:u w:val="none"/>
              </w:rPr>
            </w:pPr>
            <w:r>
              <w:rPr>
                <w:rFonts w:cs="Times New Roman"/>
                <w:b w:val="0"/>
                <w:bCs w:val="0"/>
                <w:color w:val="auto"/>
                <w:sz w:val="24"/>
                <w:szCs w:val="24"/>
                <w:u w:val="none"/>
              </w:rPr>
              <w:t>Gradual progression to sprint specific volume athlete performs in sport</w:t>
            </w:r>
          </w:p>
          <w:p w14:paraId="5A121525" w14:textId="60F73632" w:rsidR="00F81ABE" w:rsidRDefault="00F81ABE" w:rsidP="00C63CE0">
            <w:pPr>
              <w:pStyle w:val="BodyText"/>
              <w:jc w:val="left"/>
              <w:rPr>
                <w:rFonts w:cs="Times New Roman"/>
                <w:b w:val="0"/>
                <w:bCs w:val="0"/>
                <w:color w:val="auto"/>
                <w:sz w:val="24"/>
                <w:szCs w:val="24"/>
                <w:u w:val="none"/>
              </w:rPr>
            </w:pPr>
            <w:r>
              <w:rPr>
                <w:rFonts w:cs="Times New Roman"/>
                <w:b w:val="0"/>
                <w:bCs w:val="0"/>
                <w:color w:val="auto"/>
                <w:sz w:val="24"/>
                <w:szCs w:val="24"/>
                <w:u w:val="none"/>
              </w:rPr>
              <w:t>Continue running technique drills with great intent</w:t>
            </w:r>
          </w:p>
          <w:p w14:paraId="4AA7E08E" w14:textId="77777777" w:rsidR="00F81ABE" w:rsidRDefault="00F81ABE" w:rsidP="00C63CE0">
            <w:pPr>
              <w:pStyle w:val="BodyText"/>
              <w:ind w:left="720"/>
              <w:jc w:val="left"/>
              <w:rPr>
                <w:rFonts w:cs="Times New Roman"/>
                <w:b w:val="0"/>
                <w:bCs w:val="0"/>
                <w:color w:val="auto"/>
                <w:sz w:val="24"/>
                <w:szCs w:val="24"/>
                <w:u w:val="none"/>
              </w:rPr>
            </w:pPr>
            <w:r>
              <w:rPr>
                <w:rFonts w:cs="Times New Roman"/>
                <w:b w:val="0"/>
                <w:bCs w:val="0"/>
                <w:color w:val="auto"/>
                <w:sz w:val="24"/>
                <w:szCs w:val="24"/>
                <w:u w:val="none"/>
              </w:rPr>
              <w:t>A-march, A-skip, B-skip, primetimes, high knees</w:t>
            </w:r>
          </w:p>
          <w:p w14:paraId="02C205E9" w14:textId="05409F0B" w:rsidR="000C42EE" w:rsidRPr="00CA13AC" w:rsidRDefault="000C42EE" w:rsidP="000C42EE">
            <w:pPr>
              <w:pStyle w:val="BodyText"/>
              <w:jc w:val="left"/>
              <w:rPr>
                <w:rFonts w:eastAsia="Calibri" w:cs="Times New Roman"/>
                <w:b w:val="0"/>
                <w:bCs w:val="0"/>
                <w:color w:val="auto"/>
                <w:sz w:val="24"/>
                <w:szCs w:val="24"/>
                <w:u w:val="none"/>
              </w:rPr>
            </w:pPr>
            <w:r>
              <w:rPr>
                <w:rFonts w:cs="Times New Roman"/>
                <w:b w:val="0"/>
                <w:bCs w:val="0"/>
                <w:color w:val="auto"/>
                <w:sz w:val="24"/>
                <w:szCs w:val="24"/>
                <w:u w:val="none"/>
              </w:rPr>
              <w:t>Address any underlying biopsychosocial elements at play if athlete was originally injured while sprinting</w:t>
            </w:r>
          </w:p>
        </w:tc>
      </w:tr>
      <w:tr w:rsidR="00F81ABE" w14:paraId="0090AAEF" w14:textId="77777777" w:rsidTr="00C63CE0">
        <w:tc>
          <w:tcPr>
            <w:tcW w:w="3145" w:type="dxa"/>
          </w:tcPr>
          <w:p w14:paraId="2F2691F5" w14:textId="77777777" w:rsidR="00F81ABE" w:rsidRDefault="00F81ABE" w:rsidP="00C63CE0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ROM:</w:t>
            </w:r>
          </w:p>
        </w:tc>
        <w:tc>
          <w:tcPr>
            <w:tcW w:w="6205" w:type="dxa"/>
          </w:tcPr>
          <w:p w14:paraId="75BA20FE" w14:textId="3EB21755" w:rsidR="00F81ABE" w:rsidRPr="003D4F6F" w:rsidRDefault="00F81ABE" w:rsidP="00C63CE0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Continue/counsel on stretching for warm-up/cool-down</w:t>
            </w:r>
          </w:p>
        </w:tc>
      </w:tr>
      <w:tr w:rsidR="00F81ABE" w14:paraId="09A54456" w14:textId="77777777" w:rsidTr="00C63CE0">
        <w:tc>
          <w:tcPr>
            <w:tcW w:w="3145" w:type="dxa"/>
          </w:tcPr>
          <w:p w14:paraId="48FA53A3" w14:textId="77777777" w:rsidR="00F81ABE" w:rsidRPr="003D4F6F" w:rsidRDefault="00F81ABE" w:rsidP="00C63CE0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Strength:</w:t>
            </w:r>
          </w:p>
        </w:tc>
        <w:tc>
          <w:tcPr>
            <w:tcW w:w="6205" w:type="dxa"/>
          </w:tcPr>
          <w:p w14:paraId="466772A0" w14:textId="09EA619C" w:rsidR="00F81ABE" w:rsidRPr="003D4F6F" w:rsidRDefault="00F81ABE" w:rsidP="00C63CE0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Continue to progress as appropriate based on deficits in eccentric hamstring strength</w:t>
            </w:r>
          </w:p>
        </w:tc>
      </w:tr>
      <w:tr w:rsidR="00F81ABE" w14:paraId="1D27D6CE" w14:textId="77777777" w:rsidTr="00C63CE0">
        <w:tc>
          <w:tcPr>
            <w:tcW w:w="3145" w:type="dxa"/>
          </w:tcPr>
          <w:p w14:paraId="5CC93CCC" w14:textId="04A82B96" w:rsidR="00F81ABE" w:rsidRDefault="00F81ABE" w:rsidP="00C63CE0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Agility</w:t>
            </w:r>
          </w:p>
        </w:tc>
        <w:tc>
          <w:tcPr>
            <w:tcW w:w="6205" w:type="dxa"/>
          </w:tcPr>
          <w:p w14:paraId="2F2E455D" w14:textId="206DBD03" w:rsidR="00F81ABE" w:rsidRDefault="00F81ABE" w:rsidP="00C63CE0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After completion of jogging intervals and moderate intensity running program, initiate a gradual agility program</w:t>
            </w:r>
          </w:p>
        </w:tc>
      </w:tr>
      <w:tr w:rsidR="00F81ABE" w14:paraId="146D8663" w14:textId="77777777" w:rsidTr="00C63CE0">
        <w:tc>
          <w:tcPr>
            <w:tcW w:w="3145" w:type="dxa"/>
          </w:tcPr>
          <w:p w14:paraId="1C686465" w14:textId="21AEEA1B" w:rsidR="00F81ABE" w:rsidRDefault="00F81ABE" w:rsidP="00C63CE0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Sprinting</w:t>
            </w:r>
          </w:p>
        </w:tc>
        <w:tc>
          <w:tcPr>
            <w:tcW w:w="6205" w:type="dxa"/>
          </w:tcPr>
          <w:p w14:paraId="6BE03C13" w14:textId="5EA7E8C0" w:rsidR="00F81ABE" w:rsidRDefault="00F81ABE" w:rsidP="00C63CE0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Once moderate intensity running program is completed complete gradual sprinting progression from 80% to 100% intensity</w:t>
            </w:r>
          </w:p>
        </w:tc>
      </w:tr>
      <w:tr w:rsidR="00F81ABE" w14:paraId="03ADEDB9" w14:textId="77777777" w:rsidTr="00C63CE0">
        <w:tc>
          <w:tcPr>
            <w:tcW w:w="3145" w:type="dxa"/>
          </w:tcPr>
          <w:p w14:paraId="243B5369" w14:textId="09186555" w:rsidR="00F81ABE" w:rsidRPr="003D4F6F" w:rsidRDefault="00F81ABE" w:rsidP="00C63CE0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Sport Specific</w:t>
            </w:r>
          </w:p>
        </w:tc>
        <w:tc>
          <w:tcPr>
            <w:tcW w:w="6205" w:type="dxa"/>
          </w:tcPr>
          <w:p w14:paraId="11F1C8B8" w14:textId="27E1447E" w:rsidR="00F81ABE" w:rsidRPr="003D4F6F" w:rsidRDefault="00F81ABE" w:rsidP="00C63CE0">
            <w:pPr>
              <w:pStyle w:val="Body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After completion of agility program begin graduated return to sport specific activities in practice and eventually live play</w:t>
            </w:r>
          </w:p>
        </w:tc>
      </w:tr>
    </w:tbl>
    <w:p w14:paraId="03CBFDE3" w14:textId="77777777" w:rsidR="003D4F6F" w:rsidRDefault="003D4F6F" w:rsidP="003D4F6F">
      <w:pPr>
        <w:pStyle w:val="BodyText"/>
        <w:jc w:val="left"/>
        <w:rPr>
          <w:rFonts w:cs="Times New Roman"/>
          <w:b w:val="0"/>
          <w:bCs w:val="0"/>
          <w:color w:val="auto"/>
          <w:sz w:val="24"/>
          <w:szCs w:val="24"/>
          <w:u w:val="none"/>
        </w:rPr>
      </w:pPr>
    </w:p>
    <w:p w14:paraId="43D7A2AA" w14:textId="77777777" w:rsidR="003D4F6F" w:rsidRPr="00C15405" w:rsidRDefault="003D4F6F" w:rsidP="003D4F6F">
      <w:pPr>
        <w:pStyle w:val="BodyText"/>
        <w:jc w:val="left"/>
        <w:rPr>
          <w:rFonts w:eastAsia="Calibri" w:cs="Times New Roman"/>
          <w:b w:val="0"/>
          <w:bCs w:val="0"/>
          <w:color w:val="auto"/>
          <w:sz w:val="24"/>
          <w:szCs w:val="24"/>
          <w:u w:val="none"/>
        </w:rPr>
      </w:pPr>
      <w:r w:rsidRPr="00C15405">
        <w:rPr>
          <w:rFonts w:cs="Times New Roman"/>
          <w:b w:val="0"/>
          <w:bCs w:val="0"/>
          <w:color w:val="auto"/>
          <w:sz w:val="24"/>
          <w:szCs w:val="24"/>
          <w:u w:val="none"/>
        </w:rPr>
        <w:t xml:space="preserve">Criteria for Return to Play </w:t>
      </w:r>
    </w:p>
    <w:p w14:paraId="42882C40" w14:textId="77777777" w:rsidR="003D4F6F" w:rsidRPr="003D75AA" w:rsidRDefault="003D4F6F" w:rsidP="003D4F6F">
      <w:pPr>
        <w:pStyle w:val="BodyText"/>
        <w:numPr>
          <w:ilvl w:val="0"/>
          <w:numId w:val="4"/>
        </w:numPr>
        <w:jc w:val="left"/>
        <w:rPr>
          <w:rFonts w:cs="Times New Roman"/>
          <w:b w:val="0"/>
          <w:bCs w:val="0"/>
          <w:color w:val="auto"/>
          <w:sz w:val="24"/>
          <w:szCs w:val="24"/>
        </w:rPr>
      </w:pPr>
      <w:r w:rsidRPr="003D75AA">
        <w:rPr>
          <w:rFonts w:cs="Times New Roman"/>
          <w:b w:val="0"/>
          <w:bCs w:val="0"/>
          <w:color w:val="auto"/>
          <w:sz w:val="24"/>
          <w:szCs w:val="24"/>
          <w:u w:val="none"/>
        </w:rPr>
        <w:t>Physician release</w:t>
      </w:r>
    </w:p>
    <w:p w14:paraId="7D165A94" w14:textId="77777777" w:rsidR="003D4F6F" w:rsidRPr="003D75AA" w:rsidRDefault="003D4F6F" w:rsidP="003D4F6F">
      <w:pPr>
        <w:pStyle w:val="BodyText"/>
        <w:numPr>
          <w:ilvl w:val="0"/>
          <w:numId w:val="4"/>
        </w:numPr>
        <w:jc w:val="left"/>
        <w:rPr>
          <w:rFonts w:cs="Times New Roman"/>
          <w:b w:val="0"/>
          <w:bCs w:val="0"/>
          <w:color w:val="auto"/>
          <w:sz w:val="24"/>
          <w:szCs w:val="24"/>
        </w:rPr>
      </w:pPr>
      <w:r w:rsidRPr="003D75AA">
        <w:rPr>
          <w:rFonts w:cs="Times New Roman"/>
          <w:b w:val="0"/>
          <w:bCs w:val="0"/>
          <w:color w:val="auto"/>
          <w:sz w:val="24"/>
          <w:szCs w:val="24"/>
          <w:u w:val="none"/>
        </w:rPr>
        <w:t>Full, non-painful ROM</w:t>
      </w:r>
    </w:p>
    <w:p w14:paraId="5D9DDCF8" w14:textId="77777777" w:rsidR="003D4F6F" w:rsidRPr="00F81ABE" w:rsidRDefault="003D4F6F" w:rsidP="003D4F6F">
      <w:pPr>
        <w:pStyle w:val="BodyText"/>
        <w:numPr>
          <w:ilvl w:val="0"/>
          <w:numId w:val="4"/>
        </w:numPr>
        <w:jc w:val="left"/>
        <w:rPr>
          <w:rFonts w:cs="Times New Roman"/>
          <w:b w:val="0"/>
          <w:bCs w:val="0"/>
          <w:color w:val="auto"/>
          <w:sz w:val="24"/>
          <w:szCs w:val="24"/>
        </w:rPr>
      </w:pPr>
      <w:r w:rsidRPr="003D75AA">
        <w:rPr>
          <w:rFonts w:cs="Times New Roman"/>
          <w:b w:val="0"/>
          <w:bCs w:val="0"/>
          <w:color w:val="auto"/>
          <w:sz w:val="24"/>
          <w:szCs w:val="24"/>
          <w:u w:val="none"/>
        </w:rPr>
        <w:t>No effusion</w:t>
      </w:r>
    </w:p>
    <w:p w14:paraId="274CEAAE" w14:textId="2D5ED39D" w:rsidR="00F81ABE" w:rsidRPr="00F81ABE" w:rsidRDefault="00F81ABE" w:rsidP="003D4F6F">
      <w:pPr>
        <w:pStyle w:val="BodyText"/>
        <w:numPr>
          <w:ilvl w:val="0"/>
          <w:numId w:val="4"/>
        </w:numPr>
        <w:jc w:val="left"/>
        <w:rPr>
          <w:rFonts w:cs="Times New Roman"/>
          <w:b w:val="0"/>
          <w:bCs w:val="0"/>
          <w:color w:val="auto"/>
          <w:sz w:val="24"/>
          <w:szCs w:val="24"/>
        </w:rPr>
      </w:pPr>
      <w:r>
        <w:rPr>
          <w:rFonts w:cs="Times New Roman"/>
          <w:b w:val="0"/>
          <w:bCs w:val="0"/>
          <w:color w:val="auto"/>
          <w:sz w:val="24"/>
          <w:szCs w:val="24"/>
          <w:u w:val="none"/>
        </w:rPr>
        <w:t>0/10 posterior thigh pain with resistance training or any performance testing</w:t>
      </w:r>
    </w:p>
    <w:p w14:paraId="6B13D73A" w14:textId="615132E7" w:rsidR="00F81ABE" w:rsidRPr="00F81ABE" w:rsidRDefault="00F81ABE" w:rsidP="003D4F6F">
      <w:pPr>
        <w:pStyle w:val="BodyText"/>
        <w:numPr>
          <w:ilvl w:val="0"/>
          <w:numId w:val="4"/>
        </w:numPr>
        <w:jc w:val="left"/>
        <w:rPr>
          <w:rFonts w:cs="Times New Roman"/>
          <w:b w:val="0"/>
          <w:bCs w:val="0"/>
          <w:color w:val="auto"/>
          <w:sz w:val="24"/>
          <w:szCs w:val="24"/>
        </w:rPr>
      </w:pPr>
      <w:r>
        <w:rPr>
          <w:rFonts w:cs="Times New Roman"/>
          <w:b w:val="0"/>
          <w:bCs w:val="0"/>
          <w:color w:val="auto"/>
          <w:sz w:val="24"/>
          <w:szCs w:val="24"/>
          <w:u w:val="none"/>
        </w:rPr>
        <w:t>Satisfactory sprinting performance (&gt;95% of preinjury sprinting metrics)</w:t>
      </w:r>
    </w:p>
    <w:p w14:paraId="51C1CFC0" w14:textId="3850F740" w:rsidR="00F81ABE" w:rsidRDefault="00F81ABE" w:rsidP="00F81ABE">
      <w:pPr>
        <w:pStyle w:val="BodyText"/>
        <w:numPr>
          <w:ilvl w:val="0"/>
          <w:numId w:val="4"/>
        </w:numPr>
        <w:jc w:val="left"/>
        <w:rPr>
          <w:rFonts w:cs="Times New Roman"/>
          <w:b w:val="0"/>
          <w:bCs w:val="0"/>
          <w:color w:val="auto"/>
          <w:sz w:val="24"/>
          <w:szCs w:val="24"/>
        </w:rPr>
      </w:pPr>
      <w:r>
        <w:rPr>
          <w:rFonts w:cs="Times New Roman"/>
          <w:b w:val="0"/>
          <w:bCs w:val="0"/>
          <w:color w:val="auto"/>
          <w:sz w:val="24"/>
          <w:szCs w:val="24"/>
          <w:u w:val="none"/>
        </w:rPr>
        <w:t>Satisfactory jump testing performance (&gt;95% of preinjury jump metrics)</w:t>
      </w:r>
    </w:p>
    <w:p w14:paraId="43D206EF" w14:textId="0AC59704" w:rsidR="00F81ABE" w:rsidRDefault="00F81ABE" w:rsidP="00F81ABE">
      <w:pPr>
        <w:pStyle w:val="BodyText"/>
        <w:numPr>
          <w:ilvl w:val="0"/>
          <w:numId w:val="4"/>
        </w:numPr>
        <w:jc w:val="left"/>
        <w:rPr>
          <w:rFonts w:cs="Times New Roman"/>
          <w:b w:val="0"/>
          <w:bCs w:val="0"/>
          <w:color w:val="auto"/>
          <w:sz w:val="24"/>
          <w:szCs w:val="24"/>
          <w:u w:val="none"/>
        </w:rPr>
      </w:pPr>
      <w:r w:rsidRPr="00F81ABE">
        <w:rPr>
          <w:rFonts w:cs="Times New Roman"/>
          <w:b w:val="0"/>
          <w:bCs w:val="0"/>
          <w:color w:val="auto"/>
          <w:sz w:val="24"/>
          <w:szCs w:val="24"/>
          <w:u w:val="none"/>
        </w:rPr>
        <w:t>&gt;</w:t>
      </w:r>
      <w:r>
        <w:rPr>
          <w:rFonts w:cs="Times New Roman"/>
          <w:b w:val="0"/>
          <w:bCs w:val="0"/>
          <w:color w:val="auto"/>
          <w:sz w:val="24"/>
          <w:szCs w:val="24"/>
          <w:u w:val="none"/>
        </w:rPr>
        <w:t>65% eccentric max force and max impulse measured with Nordic Hamstring Curl Test</w:t>
      </w:r>
    </w:p>
    <w:p w14:paraId="11A2DB97" w14:textId="0C1A5904" w:rsidR="007A321D" w:rsidRPr="00F81ABE" w:rsidRDefault="00F81ABE" w:rsidP="00F81ABE">
      <w:pPr>
        <w:pStyle w:val="BodyText"/>
        <w:numPr>
          <w:ilvl w:val="0"/>
          <w:numId w:val="4"/>
        </w:numPr>
        <w:jc w:val="left"/>
        <w:rPr>
          <w:rFonts w:cs="Times New Roman"/>
          <w:b w:val="0"/>
          <w:bCs w:val="0"/>
          <w:color w:val="auto"/>
          <w:sz w:val="24"/>
          <w:szCs w:val="24"/>
          <w:u w:val="none"/>
        </w:rPr>
      </w:pPr>
      <w:r>
        <w:rPr>
          <w:rFonts w:cs="Times New Roman"/>
          <w:b w:val="0"/>
          <w:bCs w:val="0"/>
          <w:color w:val="auto"/>
          <w:sz w:val="24"/>
          <w:szCs w:val="24"/>
          <w:u w:val="none"/>
        </w:rPr>
        <w:t>&gt;90% on FASH subjective questionnaire, &gt;85% on SANE, &lt;3 yellow flags on OSPRO-YF</w:t>
      </w:r>
    </w:p>
    <w:sectPr w:rsidR="007A321D" w:rsidRPr="00F81AB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66239D"/>
    <w:multiLevelType w:val="hybridMultilevel"/>
    <w:tmpl w:val="D44883A4"/>
    <w:styleLink w:val="ImportedStyle1"/>
    <w:lvl w:ilvl="0" w:tplc="949801DE">
      <w:start w:val="1"/>
      <w:numFmt w:val="bullet"/>
      <w:lvlText w:val="&lt;"/>
      <w:lvlJc w:val="left"/>
      <w:pPr>
        <w:ind w:left="252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E862E44">
      <w:start w:val="1"/>
      <w:numFmt w:val="bullet"/>
      <w:lvlText w:val="o"/>
      <w:lvlJc w:val="left"/>
      <w:pPr>
        <w:ind w:left="324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968443E">
      <w:start w:val="1"/>
      <w:numFmt w:val="bullet"/>
      <w:lvlText w:val="▪"/>
      <w:lvlJc w:val="left"/>
      <w:pPr>
        <w:ind w:left="39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61A3E32">
      <w:start w:val="1"/>
      <w:numFmt w:val="bullet"/>
      <w:lvlText w:val="·"/>
      <w:lvlJc w:val="left"/>
      <w:pPr>
        <w:ind w:left="468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73F03700">
      <w:start w:val="1"/>
      <w:numFmt w:val="bullet"/>
      <w:lvlText w:val="o"/>
      <w:lvlJc w:val="left"/>
      <w:pPr>
        <w:ind w:left="540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6F9AC7D6">
      <w:start w:val="1"/>
      <w:numFmt w:val="bullet"/>
      <w:lvlText w:val="▪"/>
      <w:lvlJc w:val="left"/>
      <w:pPr>
        <w:ind w:left="612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012409DA">
      <w:start w:val="1"/>
      <w:numFmt w:val="bullet"/>
      <w:lvlText w:val="·"/>
      <w:lvlJc w:val="left"/>
      <w:pPr>
        <w:ind w:left="6840" w:hanging="360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F00633C">
      <w:start w:val="1"/>
      <w:numFmt w:val="bullet"/>
      <w:lvlText w:val="o"/>
      <w:lvlJc w:val="left"/>
      <w:pPr>
        <w:ind w:left="756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55F06A34">
      <w:start w:val="1"/>
      <w:numFmt w:val="bullet"/>
      <w:lvlText w:val="▪"/>
      <w:lvlJc w:val="left"/>
      <w:pPr>
        <w:ind w:left="8280" w:hanging="360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58F14C27"/>
    <w:multiLevelType w:val="hybridMultilevel"/>
    <w:tmpl w:val="D44883A4"/>
    <w:numStyleLink w:val="ImportedStyle1"/>
  </w:abstractNum>
  <w:abstractNum w:abstractNumId="2" w15:restartNumberingAfterBreak="0">
    <w:nsid w:val="63423665"/>
    <w:multiLevelType w:val="hybridMultilevel"/>
    <w:tmpl w:val="FB520FA0"/>
    <w:styleLink w:val="ImportedStyle2"/>
    <w:lvl w:ilvl="0" w:tplc="E5EAFB90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110F1C2">
      <w:start w:val="1"/>
      <w:numFmt w:val="lowerLetter"/>
      <w:lvlText w:val="%2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3F8B580">
      <w:start w:val="1"/>
      <w:numFmt w:val="lowerRoman"/>
      <w:lvlText w:val="%3."/>
      <w:lvlJc w:val="left"/>
      <w:pPr>
        <w:ind w:left="1800" w:hanging="29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7C02C2F6">
      <w:start w:val="1"/>
      <w:numFmt w:val="decimal"/>
      <w:lvlText w:val="%4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DE8AFB2E">
      <w:start w:val="1"/>
      <w:numFmt w:val="lowerLetter"/>
      <w:lvlText w:val="%5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AD0C5B4E">
      <w:start w:val="1"/>
      <w:numFmt w:val="lowerRoman"/>
      <w:lvlText w:val="%6."/>
      <w:lvlJc w:val="left"/>
      <w:pPr>
        <w:ind w:left="3960" w:hanging="29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26E693A6">
      <w:start w:val="1"/>
      <w:numFmt w:val="decimal"/>
      <w:lvlText w:val="%7."/>
      <w:lvlJc w:val="left"/>
      <w:pPr>
        <w:ind w:left="46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EA789D64">
      <w:start w:val="1"/>
      <w:numFmt w:val="lowerLetter"/>
      <w:lvlText w:val="%8."/>
      <w:lvlJc w:val="left"/>
      <w:pPr>
        <w:ind w:left="54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72522DFE">
      <w:start w:val="1"/>
      <w:numFmt w:val="lowerRoman"/>
      <w:lvlText w:val="%9."/>
      <w:lvlJc w:val="left"/>
      <w:pPr>
        <w:ind w:left="6120" w:hanging="29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3" w15:restartNumberingAfterBreak="0">
    <w:nsid w:val="6A7F68A5"/>
    <w:multiLevelType w:val="hybridMultilevel"/>
    <w:tmpl w:val="FB520FA0"/>
    <w:numStyleLink w:val="ImportedStyle2"/>
  </w:abstractNum>
  <w:num w:numId="1" w16cid:durableId="52630806">
    <w:abstractNumId w:val="0"/>
  </w:num>
  <w:num w:numId="2" w16cid:durableId="309481756">
    <w:abstractNumId w:val="1"/>
  </w:num>
  <w:num w:numId="3" w16cid:durableId="1448769382">
    <w:abstractNumId w:val="2"/>
  </w:num>
  <w:num w:numId="4" w16cid:durableId="145910928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F6F"/>
    <w:rsid w:val="000C42EE"/>
    <w:rsid w:val="001303D2"/>
    <w:rsid w:val="00140052"/>
    <w:rsid w:val="003B6625"/>
    <w:rsid w:val="003D4F6F"/>
    <w:rsid w:val="005875C1"/>
    <w:rsid w:val="007A321D"/>
    <w:rsid w:val="008E0732"/>
    <w:rsid w:val="008F43E8"/>
    <w:rsid w:val="00AE76DE"/>
    <w:rsid w:val="00CA13AC"/>
    <w:rsid w:val="00E538CB"/>
    <w:rsid w:val="00EE433E"/>
    <w:rsid w:val="00F81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51653B"/>
  <w15:chartTrackingRefBased/>
  <w15:docId w15:val="{E3393B4E-7AFD-DD47-AF83-EF0DE6B55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4F6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kern w:val="0"/>
      <w:bdr w:val="nil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D4F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4F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4F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4F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4F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4F6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4F6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4F6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4F6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4F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4F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4F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4F6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4F6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4F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4F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4F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4F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4F6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D4F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4F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D4F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4F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D4F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4F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D4F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4F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4F6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4F6F"/>
    <w:rPr>
      <w:b/>
      <w:bCs/>
      <w:smallCaps/>
      <w:color w:val="0F4761" w:themeColor="accent1" w:themeShade="BF"/>
      <w:spacing w:val="5"/>
    </w:rPr>
  </w:style>
  <w:style w:type="paragraph" w:customStyle="1" w:styleId="BodyA">
    <w:name w:val="Body A"/>
    <w:rsid w:val="003D4F6F"/>
    <w:pPr>
      <w:pBdr>
        <w:top w:val="nil"/>
        <w:left w:val="nil"/>
        <w:bottom w:val="nil"/>
        <w:right w:val="nil"/>
        <w:between w:val="nil"/>
        <w:bar w:val="nil"/>
      </w:pBdr>
      <w:spacing w:line="259" w:lineRule="auto"/>
    </w:pPr>
    <w:rPr>
      <w:rFonts w:ascii="Calibri" w:eastAsia="Arial Unicode MS" w:hAnsi="Calibri" w:cs="Arial Unicode MS"/>
      <w:color w:val="000000"/>
      <w:kern w:val="0"/>
      <w:sz w:val="22"/>
      <w:szCs w:val="22"/>
      <w:u w:color="000000"/>
      <w:bdr w:val="nil"/>
      <w14:textOutline w14:w="12700" w14:cap="flat" w14:cmpd="sng" w14:algn="ctr">
        <w14:noFill/>
        <w14:prstDash w14:val="solid"/>
        <w14:miter w14:lim="400000"/>
      </w14:textOutline>
      <w14:ligatures w14:val="none"/>
    </w:rPr>
  </w:style>
  <w:style w:type="paragraph" w:styleId="BodyText">
    <w:name w:val="Body Text"/>
    <w:link w:val="BodyTextChar"/>
    <w:rsid w:val="003D4F6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  <w:jc w:val="center"/>
    </w:pPr>
    <w:rPr>
      <w:rFonts w:ascii="Times New Roman" w:eastAsia="Arial Unicode MS" w:hAnsi="Times New Roman" w:cs="Arial Unicode MS"/>
      <w:b/>
      <w:bCs/>
      <w:color w:val="000000"/>
      <w:kern w:val="0"/>
      <w:sz w:val="32"/>
      <w:szCs w:val="32"/>
      <w:u w:val="single" w:color="000000"/>
      <w:bdr w:val="nil"/>
      <w14:ligatures w14:val="none"/>
    </w:rPr>
  </w:style>
  <w:style w:type="character" w:customStyle="1" w:styleId="BodyTextChar">
    <w:name w:val="Body Text Char"/>
    <w:basedOn w:val="DefaultParagraphFont"/>
    <w:link w:val="BodyText"/>
    <w:rsid w:val="003D4F6F"/>
    <w:rPr>
      <w:rFonts w:ascii="Times New Roman" w:eastAsia="Arial Unicode MS" w:hAnsi="Times New Roman" w:cs="Arial Unicode MS"/>
      <w:b/>
      <w:bCs/>
      <w:color w:val="000000"/>
      <w:kern w:val="0"/>
      <w:sz w:val="32"/>
      <w:szCs w:val="32"/>
      <w:u w:val="single" w:color="000000"/>
      <w:bdr w:val="nil"/>
      <w14:ligatures w14:val="none"/>
    </w:rPr>
  </w:style>
  <w:style w:type="numbering" w:customStyle="1" w:styleId="ImportedStyle1">
    <w:name w:val="Imported Style 1"/>
    <w:rsid w:val="003D4F6F"/>
    <w:pPr>
      <w:numPr>
        <w:numId w:val="1"/>
      </w:numPr>
    </w:pPr>
  </w:style>
  <w:style w:type="numbering" w:customStyle="1" w:styleId="ImportedStyle2">
    <w:name w:val="Imported Style 2"/>
    <w:rsid w:val="003D4F6F"/>
    <w:pPr>
      <w:numPr>
        <w:numId w:val="3"/>
      </w:numPr>
    </w:pPr>
  </w:style>
  <w:style w:type="table" w:styleId="TableGrid">
    <w:name w:val="Table Grid"/>
    <w:basedOn w:val="TableNormal"/>
    <w:uiPriority w:val="39"/>
    <w:rsid w:val="003D4F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658</Words>
  <Characters>3963</Characters>
  <Application>Microsoft Office Word</Application>
  <DocSecurity>0</DocSecurity>
  <Lines>136</Lines>
  <Paragraphs>110</Paragraphs>
  <ScaleCrop>false</ScaleCrop>
  <Company/>
  <LinksUpToDate>false</LinksUpToDate>
  <CharactersWithSpaces>4511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milesmoore24@gmail.com</dc:creator>
  <cp:keywords/>
  <dc:description/>
  <cp:lastModifiedBy>Reviewer</cp:lastModifiedBy>
  <cp:revision>3</cp:revision>
  <dcterms:created xsi:type="dcterms:W3CDTF">2026-02-26T12:57:00Z</dcterms:created>
  <dcterms:modified xsi:type="dcterms:W3CDTF">2026-02-27T15:55:00Z</dcterms:modified>
</cp:coreProperties>
</file>