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6F0" w14:textId="77777777" w:rsidR="00B63816" w:rsidRPr="00F613DA" w:rsidRDefault="00B63816" w:rsidP="00B63816">
      <w:pPr>
        <w:spacing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r w:rsidRPr="00F613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Correlational Insights</w:t>
      </w:r>
    </w:p>
    <w:p w14:paraId="7DBC9937" w14:textId="4A2ABBFC" w:rsidR="00B63816" w:rsidRPr="00C45B5C" w:rsidRDefault="004301F2" w:rsidP="00B63816">
      <w:pPr>
        <w:spacing w:line="480" w:lineRule="auto"/>
        <w:jc w:val="both"/>
        <w:rPr>
          <w:rFonts w:ascii="Arial Narrow" w:hAnsi="Arial Narrow"/>
          <w:color w:val="000000" w:themeColor="text1"/>
          <w:lang w:val="en-GB"/>
        </w:rPr>
      </w:pP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 evaluate the relationships between all numerical variables, a Spearman correlation matrix was computed. These correlation coefficients (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</w:rPr>
        <w:t>ρ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 were used to examine multivariate associations among anthropometric, mobility, strength, power, and balance parameters. The correlation matrix was visualized using heatmaps generated via the </w:t>
      </w:r>
      <w:r w:rsidRPr="006E00E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ggplot2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6E00E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corrplot</w:t>
      </w:r>
      <w:proofErr w:type="spellEnd"/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packages.</w:t>
      </w:r>
      <w:r w:rsidR="000B05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Spearman correlation analysis revealed several significant associations between key neuromuscular performance variables, indicating an integrated strength and power domain. CMJ </w:t>
      </w:r>
      <w:r w:rsidR="00E82C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jump </w:t>
      </w:r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height with and without arm swing were very strongly correlated (ρ = 0.94, p &lt; 0.05), reflecting consistency in lower-body power expression. DJ30 </w:t>
      </w:r>
      <w:r w:rsidR="000B05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jump </w:t>
      </w:r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height was significantly correlated with CMJ with arms (ρ = 0.69, p &lt; 0.05), T Agility (ρ = -0.52, p &lt; 0.05), relative grip strength right (ρ = 0.34, p &lt; 0.05), and DJ30 RSI (ρ = 0.44, p &lt; 0.05), supporting its value as a complex indicator of explosive strength and control. DJ30 RSI further showed significant positive correlations with pull up repetitions (ρ = 0.34, p &lt; 0.05) and relative grip strength (ρ = 0.40-0.43, p &lt; 0.05). Relative IMTP force correlated significantly with absolute IMTP (ρ = 0.50, p &lt; 0.05), core strength (ρ = 0.48, p &lt; 0.05), grip strength (left: ρ = 0.43, right: ρ = 0.43, both p &lt; 0.05), and pull ups (ρ = 0.39, p &lt; 0.05), highlighting its relevance as a whole-body strength marker. The </w:t>
      </w:r>
      <w:proofErr w:type="spellStart"/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MedBall</w:t>
      </w:r>
      <w:proofErr w:type="spellEnd"/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Push was significantly associated with core strength (ρ = 0.45, p &lt; 0.05), pull ups (ρ = 0.31, p &lt; 0.05), and grip strength (ρ = 0.50–0.61, p &lt; 0.05), reinforcing its role as a proxy for upper-body explosive capacity. In contrast, mobility-related measures such as the Jefferson Curl (ρ ≤ 0.28) and Knee-to-Wall tests (ρ ≤ 0.23) showed consistently weak and mostly non-significant correlations with strength and power metrics. Notably, the T Agility exhibited strong and significant negative correlations with CMJ (ρ = -0.78 to -0.70, p &lt; 0.05), DJ30 RSI (ρ = -0.65, p &lt; 0.05), and grip strength (ρ = -0.49 to -0.40, p &lt; 0.05), indicating that better agility performance is associated with greater neuromuscular strength. YBT composite scores demonstrated strong internal correlations between left and </w:t>
      </w:r>
      <w:r w:rsidR="00B63816"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right sides (LE: ρ = 0.90, UE: ρ = 0.84, both p &lt; 0.05) and moderate associations with Jefferson curl (ρ = -0.28, p &lt; 0.05). However, YBT measures were only weakly associated with strength, power, or agility outcomes (ρ &lt; 0.40). Together, these findings confirm a partially independent structure of physical capacities in breaking, with neuromuscular power, agility, balance, and mobility representing distinct but interacting performance domains.</w:t>
      </w:r>
      <w:r w:rsidR="00B63816" w:rsidRPr="006E00E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de-DE"/>
        </w:rPr>
        <w:t xml:space="preserve"> </w:t>
      </w:r>
    </w:p>
    <w:p w14:paraId="474EBFB4" w14:textId="77777777" w:rsidR="00B63816" w:rsidRPr="00C45B5C" w:rsidRDefault="00B63816" w:rsidP="00B63816">
      <w:pPr>
        <w:keepNext/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C45B5C">
        <w:rPr>
          <w:rFonts w:ascii="Arial Narrow" w:hAnsi="Arial Narrow"/>
          <w:noProof/>
          <w:color w:val="000000" w:themeColor="text1"/>
          <w:lang w:eastAsia="de-DE"/>
        </w:rPr>
        <w:drawing>
          <wp:inline distT="0" distB="0" distL="0" distR="0" wp14:anchorId="00326414" wp14:editId="283608B1">
            <wp:extent cx="5760720" cy="3637280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lot01_Full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F514" w14:textId="1408F987" w:rsidR="00B63816" w:rsidRPr="007D23CB" w:rsidRDefault="007D23CB" w:rsidP="00B63816">
      <w:pPr>
        <w:rPr>
          <w:rFonts w:ascii="Arial Narrow" w:hAnsi="Arial Narrow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Supplemental </w:t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Figure </w:t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instrText xml:space="preserve"> SEQ Figure \* ARABIC </w:instrText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63816" w:rsidRPr="007D23C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3</w:t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B63816" w:rsidRPr="007D23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- Spearman correlation matrix of physical pe</w:t>
      </w:r>
      <w:r w:rsidR="000B054F" w:rsidRPr="007D23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rformance variables in breakers</w:t>
      </w:r>
    </w:p>
    <w:sectPr w:rsidR="00B63816" w:rsidRPr="007D23CB" w:rsidSect="007E0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050F" w14:textId="77777777" w:rsidR="00F4744D" w:rsidRDefault="00F4744D" w:rsidP="00B9624C">
      <w:pPr>
        <w:spacing w:after="0" w:line="240" w:lineRule="auto"/>
      </w:pPr>
      <w:r>
        <w:separator/>
      </w:r>
    </w:p>
  </w:endnote>
  <w:endnote w:type="continuationSeparator" w:id="0">
    <w:p w14:paraId="71A2C454" w14:textId="77777777" w:rsidR="00F4744D" w:rsidRDefault="00F4744D" w:rsidP="00B9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9BCA" w14:textId="77777777" w:rsidR="007F6B0A" w:rsidRDefault="007F6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39185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7970577E" w14:textId="77777777" w:rsidR="007F6B0A" w:rsidRPr="00B9624C" w:rsidRDefault="007F6B0A">
        <w:pPr>
          <w:pStyle w:val="Footer"/>
          <w:jc w:val="right"/>
          <w:rPr>
            <w:rFonts w:ascii="Arial Narrow" w:hAnsi="Arial Narrow"/>
            <w:sz w:val="20"/>
          </w:rPr>
        </w:pPr>
        <w:r w:rsidRPr="00B9624C">
          <w:rPr>
            <w:rFonts w:ascii="Arial Narrow" w:hAnsi="Arial Narrow"/>
            <w:sz w:val="20"/>
          </w:rPr>
          <w:fldChar w:fldCharType="begin"/>
        </w:r>
        <w:r w:rsidRPr="00B9624C">
          <w:rPr>
            <w:rFonts w:ascii="Arial Narrow" w:hAnsi="Arial Narrow"/>
            <w:sz w:val="20"/>
          </w:rPr>
          <w:instrText>PAGE   \* MERGEFORMAT</w:instrText>
        </w:r>
        <w:r w:rsidRPr="00B9624C">
          <w:rPr>
            <w:rFonts w:ascii="Arial Narrow" w:hAnsi="Arial Narrow"/>
            <w:sz w:val="20"/>
          </w:rPr>
          <w:fldChar w:fldCharType="separate"/>
        </w:r>
        <w:r w:rsidR="00860A40">
          <w:rPr>
            <w:rFonts w:ascii="Arial Narrow" w:hAnsi="Arial Narrow"/>
            <w:noProof/>
            <w:sz w:val="20"/>
          </w:rPr>
          <w:t>30</w:t>
        </w:r>
        <w:r w:rsidRPr="00B9624C">
          <w:rPr>
            <w:rFonts w:ascii="Arial Narrow" w:hAnsi="Arial Narrow"/>
            <w:sz w:val="20"/>
          </w:rPr>
          <w:fldChar w:fldCharType="end"/>
        </w:r>
      </w:p>
    </w:sdtContent>
  </w:sdt>
  <w:p w14:paraId="65D97601" w14:textId="77777777" w:rsidR="007F6B0A" w:rsidRDefault="007F6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4FF6" w14:textId="77777777" w:rsidR="007F6B0A" w:rsidRDefault="007F6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CA1E" w14:textId="77777777" w:rsidR="00F4744D" w:rsidRDefault="00F4744D" w:rsidP="00B9624C">
      <w:pPr>
        <w:spacing w:after="0" w:line="240" w:lineRule="auto"/>
      </w:pPr>
      <w:r>
        <w:separator/>
      </w:r>
    </w:p>
  </w:footnote>
  <w:footnote w:type="continuationSeparator" w:id="0">
    <w:p w14:paraId="2327D698" w14:textId="77777777" w:rsidR="00F4744D" w:rsidRDefault="00F4744D" w:rsidP="00B9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5F3B" w14:textId="77777777" w:rsidR="007F6B0A" w:rsidRDefault="007F6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D3A2" w14:textId="77777777" w:rsidR="007F6B0A" w:rsidRDefault="007F6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8712" w14:textId="77777777" w:rsidR="007F6B0A" w:rsidRDefault="007F6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C95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5617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8A9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A1A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B0F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009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9409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6E5F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82F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06CD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F07EC7"/>
    <w:multiLevelType w:val="hybridMultilevel"/>
    <w:tmpl w:val="66A2B964"/>
    <w:lvl w:ilvl="0" w:tplc="DE0623C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80C14"/>
    <w:multiLevelType w:val="hybridMultilevel"/>
    <w:tmpl w:val="36E41228"/>
    <w:lvl w:ilvl="0" w:tplc="DE062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04004">
    <w:abstractNumId w:val="11"/>
  </w:num>
  <w:num w:numId="2" w16cid:durableId="1587225828">
    <w:abstractNumId w:val="10"/>
  </w:num>
  <w:num w:numId="3" w16cid:durableId="683358465">
    <w:abstractNumId w:val="0"/>
  </w:num>
  <w:num w:numId="4" w16cid:durableId="636838343">
    <w:abstractNumId w:val="1"/>
  </w:num>
  <w:num w:numId="5" w16cid:durableId="28460585">
    <w:abstractNumId w:val="2"/>
  </w:num>
  <w:num w:numId="6" w16cid:durableId="2071807066">
    <w:abstractNumId w:val="3"/>
  </w:num>
  <w:num w:numId="7" w16cid:durableId="1300653339">
    <w:abstractNumId w:val="4"/>
  </w:num>
  <w:num w:numId="8" w16cid:durableId="1253468187">
    <w:abstractNumId w:val="5"/>
  </w:num>
  <w:num w:numId="9" w16cid:durableId="1503742760">
    <w:abstractNumId w:val="6"/>
  </w:num>
  <w:num w:numId="10" w16cid:durableId="1533423887">
    <w:abstractNumId w:val="7"/>
  </w:num>
  <w:num w:numId="11" w16cid:durableId="601107423">
    <w:abstractNumId w:val="8"/>
  </w:num>
  <w:num w:numId="12" w16cid:durableId="347827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6"/>
    <w:rsid w:val="00003819"/>
    <w:rsid w:val="00005912"/>
    <w:rsid w:val="0001079D"/>
    <w:rsid w:val="00010ECB"/>
    <w:rsid w:val="00011750"/>
    <w:rsid w:val="00022D3A"/>
    <w:rsid w:val="00025B34"/>
    <w:rsid w:val="00026327"/>
    <w:rsid w:val="00027987"/>
    <w:rsid w:val="000301F4"/>
    <w:rsid w:val="000358C7"/>
    <w:rsid w:val="00036879"/>
    <w:rsid w:val="00067951"/>
    <w:rsid w:val="000745D6"/>
    <w:rsid w:val="000A10CC"/>
    <w:rsid w:val="000B054F"/>
    <w:rsid w:val="000B3CD7"/>
    <w:rsid w:val="000C1450"/>
    <w:rsid w:val="000E5792"/>
    <w:rsid w:val="000F2A80"/>
    <w:rsid w:val="000F368A"/>
    <w:rsid w:val="000F6E9B"/>
    <w:rsid w:val="00115D44"/>
    <w:rsid w:val="00127475"/>
    <w:rsid w:val="00127AAE"/>
    <w:rsid w:val="00131555"/>
    <w:rsid w:val="00137B30"/>
    <w:rsid w:val="00140EC9"/>
    <w:rsid w:val="001671E9"/>
    <w:rsid w:val="00181028"/>
    <w:rsid w:val="00183DF7"/>
    <w:rsid w:val="00184610"/>
    <w:rsid w:val="00187AC3"/>
    <w:rsid w:val="001B0E97"/>
    <w:rsid w:val="001B7DA3"/>
    <w:rsid w:val="001C6122"/>
    <w:rsid w:val="00201AF7"/>
    <w:rsid w:val="0021052D"/>
    <w:rsid w:val="00210B13"/>
    <w:rsid w:val="002145E9"/>
    <w:rsid w:val="00220E76"/>
    <w:rsid w:val="002244BD"/>
    <w:rsid w:val="0023320A"/>
    <w:rsid w:val="0023543F"/>
    <w:rsid w:val="002356D2"/>
    <w:rsid w:val="00236766"/>
    <w:rsid w:val="00244163"/>
    <w:rsid w:val="00247B07"/>
    <w:rsid w:val="0025697B"/>
    <w:rsid w:val="00257331"/>
    <w:rsid w:val="00263679"/>
    <w:rsid w:val="002666A8"/>
    <w:rsid w:val="002766E3"/>
    <w:rsid w:val="00282D54"/>
    <w:rsid w:val="00284D4F"/>
    <w:rsid w:val="00295A31"/>
    <w:rsid w:val="002A020A"/>
    <w:rsid w:val="002A742A"/>
    <w:rsid w:val="002B4342"/>
    <w:rsid w:val="002C374D"/>
    <w:rsid w:val="002C49EF"/>
    <w:rsid w:val="002C6527"/>
    <w:rsid w:val="002D414E"/>
    <w:rsid w:val="002D7890"/>
    <w:rsid w:val="002E01E5"/>
    <w:rsid w:val="002E2005"/>
    <w:rsid w:val="002E6FB2"/>
    <w:rsid w:val="002F0295"/>
    <w:rsid w:val="00304647"/>
    <w:rsid w:val="00310B09"/>
    <w:rsid w:val="00312325"/>
    <w:rsid w:val="00326AD0"/>
    <w:rsid w:val="0033115C"/>
    <w:rsid w:val="00333435"/>
    <w:rsid w:val="0034257A"/>
    <w:rsid w:val="00354D28"/>
    <w:rsid w:val="003708E6"/>
    <w:rsid w:val="0038470D"/>
    <w:rsid w:val="00390EA0"/>
    <w:rsid w:val="003915FC"/>
    <w:rsid w:val="003A14CB"/>
    <w:rsid w:val="003B45BF"/>
    <w:rsid w:val="003D00FA"/>
    <w:rsid w:val="003D4AE6"/>
    <w:rsid w:val="003E60FA"/>
    <w:rsid w:val="0040292A"/>
    <w:rsid w:val="004030EB"/>
    <w:rsid w:val="00405C62"/>
    <w:rsid w:val="00406393"/>
    <w:rsid w:val="004111B5"/>
    <w:rsid w:val="00420273"/>
    <w:rsid w:val="00424884"/>
    <w:rsid w:val="00425DFB"/>
    <w:rsid w:val="004301F2"/>
    <w:rsid w:val="00437EEE"/>
    <w:rsid w:val="0044526A"/>
    <w:rsid w:val="00446BE0"/>
    <w:rsid w:val="00447F24"/>
    <w:rsid w:val="004579D2"/>
    <w:rsid w:val="00462957"/>
    <w:rsid w:val="00472335"/>
    <w:rsid w:val="0047647B"/>
    <w:rsid w:val="00480902"/>
    <w:rsid w:val="00484D22"/>
    <w:rsid w:val="0048598B"/>
    <w:rsid w:val="004921E0"/>
    <w:rsid w:val="004A05FC"/>
    <w:rsid w:val="004B2105"/>
    <w:rsid w:val="004B40DF"/>
    <w:rsid w:val="004C27E4"/>
    <w:rsid w:val="004C7DD6"/>
    <w:rsid w:val="004D1783"/>
    <w:rsid w:val="004D417A"/>
    <w:rsid w:val="004D7BA4"/>
    <w:rsid w:val="004F2913"/>
    <w:rsid w:val="00506292"/>
    <w:rsid w:val="005150B1"/>
    <w:rsid w:val="00521BF0"/>
    <w:rsid w:val="005236CD"/>
    <w:rsid w:val="00540DE1"/>
    <w:rsid w:val="00552F04"/>
    <w:rsid w:val="005574EB"/>
    <w:rsid w:val="00576C11"/>
    <w:rsid w:val="00577F97"/>
    <w:rsid w:val="0058791D"/>
    <w:rsid w:val="00592251"/>
    <w:rsid w:val="00593DF8"/>
    <w:rsid w:val="005B39EC"/>
    <w:rsid w:val="005B4EBB"/>
    <w:rsid w:val="005B52AB"/>
    <w:rsid w:val="005B790E"/>
    <w:rsid w:val="005C101B"/>
    <w:rsid w:val="005C3A18"/>
    <w:rsid w:val="005D2167"/>
    <w:rsid w:val="005D5376"/>
    <w:rsid w:val="005D641B"/>
    <w:rsid w:val="005E5C35"/>
    <w:rsid w:val="005E7F12"/>
    <w:rsid w:val="005F1F15"/>
    <w:rsid w:val="006103CF"/>
    <w:rsid w:val="006128DD"/>
    <w:rsid w:val="00615B4D"/>
    <w:rsid w:val="00617524"/>
    <w:rsid w:val="00620AA3"/>
    <w:rsid w:val="00622BAD"/>
    <w:rsid w:val="00625416"/>
    <w:rsid w:val="006255AC"/>
    <w:rsid w:val="00640956"/>
    <w:rsid w:val="006450D8"/>
    <w:rsid w:val="006464A4"/>
    <w:rsid w:val="006503B2"/>
    <w:rsid w:val="006712F3"/>
    <w:rsid w:val="00671540"/>
    <w:rsid w:val="00676ED3"/>
    <w:rsid w:val="00683FF5"/>
    <w:rsid w:val="00685BE6"/>
    <w:rsid w:val="006925DC"/>
    <w:rsid w:val="006A3DCB"/>
    <w:rsid w:val="006B693B"/>
    <w:rsid w:val="006C7C34"/>
    <w:rsid w:val="006D1176"/>
    <w:rsid w:val="006D1A2C"/>
    <w:rsid w:val="006D611E"/>
    <w:rsid w:val="006D6301"/>
    <w:rsid w:val="006E00E1"/>
    <w:rsid w:val="006E01BF"/>
    <w:rsid w:val="006E0F3E"/>
    <w:rsid w:val="006E189F"/>
    <w:rsid w:val="006E4FBB"/>
    <w:rsid w:val="006F5673"/>
    <w:rsid w:val="00700748"/>
    <w:rsid w:val="00701BCA"/>
    <w:rsid w:val="007037F6"/>
    <w:rsid w:val="0071513F"/>
    <w:rsid w:val="0071532B"/>
    <w:rsid w:val="007155AF"/>
    <w:rsid w:val="00717D40"/>
    <w:rsid w:val="0073419B"/>
    <w:rsid w:val="00753C7F"/>
    <w:rsid w:val="007646D2"/>
    <w:rsid w:val="0076506D"/>
    <w:rsid w:val="007652DF"/>
    <w:rsid w:val="007779FD"/>
    <w:rsid w:val="00782A97"/>
    <w:rsid w:val="00790D9A"/>
    <w:rsid w:val="007B4940"/>
    <w:rsid w:val="007B60D0"/>
    <w:rsid w:val="007C7253"/>
    <w:rsid w:val="007D0453"/>
    <w:rsid w:val="007D23CB"/>
    <w:rsid w:val="007D6C2C"/>
    <w:rsid w:val="007E081B"/>
    <w:rsid w:val="007E1331"/>
    <w:rsid w:val="007F18BC"/>
    <w:rsid w:val="007F6B0A"/>
    <w:rsid w:val="00800D5F"/>
    <w:rsid w:val="00803D95"/>
    <w:rsid w:val="00816367"/>
    <w:rsid w:val="00817027"/>
    <w:rsid w:val="0081723F"/>
    <w:rsid w:val="00820DC8"/>
    <w:rsid w:val="00821D50"/>
    <w:rsid w:val="008225F3"/>
    <w:rsid w:val="00823620"/>
    <w:rsid w:val="0083303D"/>
    <w:rsid w:val="008439FC"/>
    <w:rsid w:val="0084489D"/>
    <w:rsid w:val="00852B97"/>
    <w:rsid w:val="0085631A"/>
    <w:rsid w:val="008572FA"/>
    <w:rsid w:val="00860A40"/>
    <w:rsid w:val="00872896"/>
    <w:rsid w:val="008747D8"/>
    <w:rsid w:val="008749B7"/>
    <w:rsid w:val="00877E19"/>
    <w:rsid w:val="00890EF6"/>
    <w:rsid w:val="0089545B"/>
    <w:rsid w:val="008A20E3"/>
    <w:rsid w:val="008A2DD4"/>
    <w:rsid w:val="008A332D"/>
    <w:rsid w:val="008B2305"/>
    <w:rsid w:val="008C2BED"/>
    <w:rsid w:val="008C3BB4"/>
    <w:rsid w:val="008D0B17"/>
    <w:rsid w:val="008D0EFB"/>
    <w:rsid w:val="008E2F80"/>
    <w:rsid w:val="008F2D52"/>
    <w:rsid w:val="008F3149"/>
    <w:rsid w:val="008F4CCA"/>
    <w:rsid w:val="008F7A99"/>
    <w:rsid w:val="009074B9"/>
    <w:rsid w:val="00911997"/>
    <w:rsid w:val="00924814"/>
    <w:rsid w:val="00935941"/>
    <w:rsid w:val="00937B3F"/>
    <w:rsid w:val="00945F50"/>
    <w:rsid w:val="009465D7"/>
    <w:rsid w:val="00962B72"/>
    <w:rsid w:val="00970631"/>
    <w:rsid w:val="00975F23"/>
    <w:rsid w:val="00981219"/>
    <w:rsid w:val="00984633"/>
    <w:rsid w:val="009B06FF"/>
    <w:rsid w:val="009B0DFA"/>
    <w:rsid w:val="009B28B0"/>
    <w:rsid w:val="009B2AB8"/>
    <w:rsid w:val="009D4135"/>
    <w:rsid w:val="009D4785"/>
    <w:rsid w:val="009D52F0"/>
    <w:rsid w:val="009F1FF1"/>
    <w:rsid w:val="009F233F"/>
    <w:rsid w:val="009F7C57"/>
    <w:rsid w:val="00A00570"/>
    <w:rsid w:val="00A105B0"/>
    <w:rsid w:val="00A24C25"/>
    <w:rsid w:val="00A27685"/>
    <w:rsid w:val="00A35841"/>
    <w:rsid w:val="00A36B0F"/>
    <w:rsid w:val="00A42B84"/>
    <w:rsid w:val="00A6081D"/>
    <w:rsid w:val="00A64385"/>
    <w:rsid w:val="00A710CC"/>
    <w:rsid w:val="00A852D8"/>
    <w:rsid w:val="00A86AB0"/>
    <w:rsid w:val="00A87916"/>
    <w:rsid w:val="00A938EC"/>
    <w:rsid w:val="00A96841"/>
    <w:rsid w:val="00AA3DA3"/>
    <w:rsid w:val="00AA4865"/>
    <w:rsid w:val="00AB1C8C"/>
    <w:rsid w:val="00AC04A1"/>
    <w:rsid w:val="00AC625C"/>
    <w:rsid w:val="00AC6F1B"/>
    <w:rsid w:val="00AD0EAB"/>
    <w:rsid w:val="00AD1CF7"/>
    <w:rsid w:val="00AE1D76"/>
    <w:rsid w:val="00AE7F93"/>
    <w:rsid w:val="00AF35C3"/>
    <w:rsid w:val="00B0135A"/>
    <w:rsid w:val="00B120B3"/>
    <w:rsid w:val="00B1798D"/>
    <w:rsid w:val="00B20B53"/>
    <w:rsid w:val="00B341DE"/>
    <w:rsid w:val="00B41F3F"/>
    <w:rsid w:val="00B43BD2"/>
    <w:rsid w:val="00B600E2"/>
    <w:rsid w:val="00B63816"/>
    <w:rsid w:val="00B649DA"/>
    <w:rsid w:val="00B652F3"/>
    <w:rsid w:val="00B654AA"/>
    <w:rsid w:val="00B7286E"/>
    <w:rsid w:val="00B9624C"/>
    <w:rsid w:val="00BA2DD0"/>
    <w:rsid w:val="00BA34BA"/>
    <w:rsid w:val="00BA5BBD"/>
    <w:rsid w:val="00BA6C29"/>
    <w:rsid w:val="00BB2760"/>
    <w:rsid w:val="00BC2FA4"/>
    <w:rsid w:val="00BC7042"/>
    <w:rsid w:val="00BF5D56"/>
    <w:rsid w:val="00BF7A34"/>
    <w:rsid w:val="00C009AD"/>
    <w:rsid w:val="00C02E42"/>
    <w:rsid w:val="00C0625A"/>
    <w:rsid w:val="00C062EE"/>
    <w:rsid w:val="00C070A3"/>
    <w:rsid w:val="00C349B0"/>
    <w:rsid w:val="00C35789"/>
    <w:rsid w:val="00C3609F"/>
    <w:rsid w:val="00C4599C"/>
    <w:rsid w:val="00C45B5C"/>
    <w:rsid w:val="00C50022"/>
    <w:rsid w:val="00C620B5"/>
    <w:rsid w:val="00C727FE"/>
    <w:rsid w:val="00C728A6"/>
    <w:rsid w:val="00C7676A"/>
    <w:rsid w:val="00C848B3"/>
    <w:rsid w:val="00C925B5"/>
    <w:rsid w:val="00C94042"/>
    <w:rsid w:val="00CB25BA"/>
    <w:rsid w:val="00CB5201"/>
    <w:rsid w:val="00CB5419"/>
    <w:rsid w:val="00CB5AA3"/>
    <w:rsid w:val="00CC0029"/>
    <w:rsid w:val="00CC4F72"/>
    <w:rsid w:val="00CC77BD"/>
    <w:rsid w:val="00CD6ADE"/>
    <w:rsid w:val="00CD6EB8"/>
    <w:rsid w:val="00CE28EA"/>
    <w:rsid w:val="00CE4456"/>
    <w:rsid w:val="00CE6A81"/>
    <w:rsid w:val="00CF32A8"/>
    <w:rsid w:val="00CF7D9F"/>
    <w:rsid w:val="00D02FE1"/>
    <w:rsid w:val="00D07456"/>
    <w:rsid w:val="00D2126E"/>
    <w:rsid w:val="00D22903"/>
    <w:rsid w:val="00D27648"/>
    <w:rsid w:val="00D35C1E"/>
    <w:rsid w:val="00D40A54"/>
    <w:rsid w:val="00D42C4E"/>
    <w:rsid w:val="00D526F7"/>
    <w:rsid w:val="00D5452C"/>
    <w:rsid w:val="00D66125"/>
    <w:rsid w:val="00D675D9"/>
    <w:rsid w:val="00D70260"/>
    <w:rsid w:val="00D8120B"/>
    <w:rsid w:val="00D8374E"/>
    <w:rsid w:val="00D926EC"/>
    <w:rsid w:val="00DA4693"/>
    <w:rsid w:val="00DB4A7F"/>
    <w:rsid w:val="00DB53ED"/>
    <w:rsid w:val="00DB6787"/>
    <w:rsid w:val="00DC152C"/>
    <w:rsid w:val="00DD412F"/>
    <w:rsid w:val="00DE1690"/>
    <w:rsid w:val="00DF52C1"/>
    <w:rsid w:val="00DF5BF4"/>
    <w:rsid w:val="00E02660"/>
    <w:rsid w:val="00E046A8"/>
    <w:rsid w:val="00E060D7"/>
    <w:rsid w:val="00E06416"/>
    <w:rsid w:val="00E251D7"/>
    <w:rsid w:val="00E30A1C"/>
    <w:rsid w:val="00E53593"/>
    <w:rsid w:val="00E53EBE"/>
    <w:rsid w:val="00E61F7E"/>
    <w:rsid w:val="00E64BD7"/>
    <w:rsid w:val="00E82BF4"/>
    <w:rsid w:val="00E82C55"/>
    <w:rsid w:val="00E92845"/>
    <w:rsid w:val="00E935C8"/>
    <w:rsid w:val="00EB2C9C"/>
    <w:rsid w:val="00EC55E1"/>
    <w:rsid w:val="00EC76A0"/>
    <w:rsid w:val="00ED2219"/>
    <w:rsid w:val="00ED3DDF"/>
    <w:rsid w:val="00ED71B4"/>
    <w:rsid w:val="00EE361C"/>
    <w:rsid w:val="00EE3CF5"/>
    <w:rsid w:val="00EE4FE3"/>
    <w:rsid w:val="00EF0399"/>
    <w:rsid w:val="00EF2A31"/>
    <w:rsid w:val="00F0476E"/>
    <w:rsid w:val="00F05414"/>
    <w:rsid w:val="00F169D2"/>
    <w:rsid w:val="00F23A2B"/>
    <w:rsid w:val="00F33AF4"/>
    <w:rsid w:val="00F34531"/>
    <w:rsid w:val="00F4744D"/>
    <w:rsid w:val="00F613DA"/>
    <w:rsid w:val="00F6488C"/>
    <w:rsid w:val="00F8258F"/>
    <w:rsid w:val="00F8263C"/>
    <w:rsid w:val="00F8445E"/>
    <w:rsid w:val="00F84B24"/>
    <w:rsid w:val="00F95B1D"/>
    <w:rsid w:val="00FA1253"/>
    <w:rsid w:val="00FA218B"/>
    <w:rsid w:val="00FA2E88"/>
    <w:rsid w:val="00FB255B"/>
    <w:rsid w:val="00FC53D1"/>
    <w:rsid w:val="00FC75E6"/>
    <w:rsid w:val="00FD1B37"/>
    <w:rsid w:val="00FD38E9"/>
    <w:rsid w:val="00FE0E12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D610"/>
  <w15:chartTrackingRefBased/>
  <w15:docId w15:val="{4E573291-432E-4A06-8633-8E077D1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3"/>
  </w:style>
  <w:style w:type="paragraph" w:styleId="Heading1">
    <w:name w:val="heading 1"/>
    <w:basedOn w:val="Normal"/>
    <w:next w:val="Normal"/>
    <w:link w:val="Heading1Char"/>
    <w:uiPriority w:val="9"/>
    <w:qFormat/>
    <w:rsid w:val="00ED7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D8"/>
    <w:pPr>
      <w:ind w:left="720"/>
      <w:contextualSpacing/>
    </w:pPr>
  </w:style>
  <w:style w:type="table" w:styleId="TableGrid">
    <w:name w:val="Table Grid"/>
    <w:basedOn w:val="TableNormal"/>
    <w:uiPriority w:val="39"/>
    <w:rsid w:val="008F2D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Normal"/>
    <w:link w:val="TabelleZchn"/>
    <w:qFormat/>
    <w:rsid w:val="008F2D52"/>
    <w:pPr>
      <w:spacing w:after="0" w:line="240" w:lineRule="auto"/>
    </w:pPr>
    <w:rPr>
      <w:rFonts w:ascii="Arial" w:hAnsi="Arial"/>
      <w:sz w:val="24"/>
    </w:rPr>
  </w:style>
  <w:style w:type="character" w:customStyle="1" w:styleId="TabelleZchn">
    <w:name w:val="Tabelle Zchn"/>
    <w:basedOn w:val="DefaultParagraphFont"/>
    <w:link w:val="Tabelle"/>
    <w:rsid w:val="008F2D52"/>
    <w:rPr>
      <w:rFonts w:ascii="Arial" w:hAnsi="Arial"/>
      <w:sz w:val="24"/>
    </w:rPr>
  </w:style>
  <w:style w:type="paragraph" w:styleId="NoSpacing">
    <w:name w:val="No Spacing"/>
    <w:uiPriority w:val="1"/>
    <w:qFormat/>
    <w:rsid w:val="000F36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8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837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24C"/>
  </w:style>
  <w:style w:type="paragraph" w:styleId="Footer">
    <w:name w:val="footer"/>
    <w:basedOn w:val="Normal"/>
    <w:link w:val="FooterChar"/>
    <w:uiPriority w:val="99"/>
    <w:unhideWhenUsed/>
    <w:rsid w:val="00B9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4C"/>
  </w:style>
  <w:style w:type="character" w:styleId="Strong">
    <w:name w:val="Strong"/>
    <w:basedOn w:val="DefaultParagraphFont"/>
    <w:uiPriority w:val="22"/>
    <w:qFormat/>
    <w:rsid w:val="007E1331"/>
    <w:rPr>
      <w:b/>
      <w:bCs/>
    </w:rPr>
  </w:style>
  <w:style w:type="character" w:styleId="Emphasis">
    <w:name w:val="Emphasis"/>
    <w:basedOn w:val="DefaultParagraphFont"/>
    <w:uiPriority w:val="20"/>
    <w:qFormat/>
    <w:rsid w:val="007E133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D71B4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ED71B4"/>
    <w:pPr>
      <w:tabs>
        <w:tab w:val="left" w:pos="34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ED71B4"/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ED71B4"/>
  </w:style>
  <w:style w:type="character" w:customStyle="1" w:styleId="CitaviBibliographyHeadingZchn">
    <w:name w:val="Citavi Bibliography Heading Zchn"/>
    <w:basedOn w:val="DefaultParagraphFont"/>
    <w:link w:val="CitaviBibliographyHeading"/>
    <w:uiPriority w:val="99"/>
    <w:rsid w:val="00ED7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D7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ED71B4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ED71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ED71B4"/>
    <w:rPr>
      <w:rFonts w:ascii="Arial Narrow" w:eastAsiaTheme="majorEastAsia" w:hAnsi="Arial Narrow" w:cstheme="majorBidi"/>
      <w:color w:val="000000" w:themeColor="text1"/>
      <w:sz w:val="26"/>
      <w:szCs w:val="26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ED71B4"/>
    <w:rPr>
      <w:rFonts w:ascii="Arial Narrow" w:eastAsiaTheme="majorEastAsia" w:hAnsi="Arial Narrow" w:cstheme="majorBidi"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ED71B4"/>
    <w:rPr>
      <w:rFonts w:ascii="Arial Narrow" w:eastAsiaTheme="majorEastAsia" w:hAnsi="Arial Narrow" w:cstheme="majorBidi"/>
      <w:i/>
      <w:i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ED71B4"/>
    <w:rPr>
      <w:rFonts w:ascii="Arial Narrow" w:eastAsiaTheme="majorEastAsia" w:hAnsi="Arial Narrow" w:cstheme="majorBidi"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B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ED71B4"/>
    <w:rPr>
      <w:rFonts w:ascii="Arial Narrow" w:eastAsiaTheme="majorEastAsia" w:hAnsi="Arial Narrow" w:cstheme="majorBidi"/>
      <w:color w:val="000000" w:themeColor="text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ED71B4"/>
    <w:rPr>
      <w:rFonts w:ascii="Arial Narrow" w:eastAsiaTheme="majorEastAsia" w:hAnsi="Arial Narrow" w:cstheme="majorBidi"/>
      <w:i/>
      <w:iCs/>
      <w:color w:val="000000" w:themeColor="text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ED71B4"/>
    <w:rPr>
      <w:rFonts w:ascii="Arial Narrow" w:eastAsiaTheme="majorEastAsia" w:hAnsi="Arial Narrow" w:cstheme="majorBidi"/>
      <w:color w:val="000000" w:themeColor="text1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ED71B4"/>
    <w:pPr>
      <w:spacing w:line="360" w:lineRule="auto"/>
      <w:outlineLvl w:val="9"/>
    </w:pPr>
    <w:rPr>
      <w:rFonts w:ascii="Arial Narrow" w:hAnsi="Arial Narrow"/>
      <w:color w:val="000000" w:themeColor="text1"/>
      <w:lang w:val="en-GB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ED71B4"/>
    <w:rPr>
      <w:rFonts w:ascii="Arial Narrow" w:eastAsiaTheme="majorEastAsia" w:hAnsi="Arial Narrow" w:cstheme="majorBidi"/>
      <w:i/>
      <w:iCs/>
      <w:color w:val="000000" w:themeColor="text1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25697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18B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FA218B"/>
  </w:style>
  <w:style w:type="character" w:styleId="BookTitle">
    <w:name w:val="Book Title"/>
    <w:basedOn w:val="DefaultParagraphFont"/>
    <w:uiPriority w:val="33"/>
    <w:qFormat/>
    <w:rsid w:val="00FA218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FA218B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A218B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218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A21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1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18B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A21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18B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FA21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A21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FA21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A21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A21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A21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A21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FA21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FA21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A21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A21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FA218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FA218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A218B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1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18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A218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A218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A218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FA218B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A218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A218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A218B"/>
  </w:style>
  <w:style w:type="paragraph" w:styleId="NormalWeb">
    <w:name w:val="Normal (Web)"/>
    <w:basedOn w:val="Normal"/>
    <w:uiPriority w:val="99"/>
    <w:semiHidden/>
    <w:unhideWhenUsed/>
    <w:rsid w:val="00FA218B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21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218B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1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18B"/>
    <w:rPr>
      <w:rFonts w:ascii="Segoe UI" w:hAnsi="Segoe UI" w:cs="Segoe UI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218B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FA218B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FA218B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2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218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2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218B"/>
  </w:style>
  <w:style w:type="paragraph" w:styleId="BodyText3">
    <w:name w:val="Body Text 3"/>
    <w:basedOn w:val="Normal"/>
    <w:link w:val="BodyText3Char"/>
    <w:uiPriority w:val="99"/>
    <w:semiHidden/>
    <w:unhideWhenUsed/>
    <w:rsid w:val="00FA2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218B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2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218B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A218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21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2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21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A218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A218B"/>
  </w:style>
  <w:style w:type="paragraph" w:styleId="BodyText">
    <w:name w:val="Body Text"/>
    <w:basedOn w:val="Normal"/>
    <w:link w:val="BodyTextChar"/>
    <w:uiPriority w:val="99"/>
    <w:semiHidden/>
    <w:unhideWhenUsed/>
    <w:rsid w:val="00FA2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218B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A218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A218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218B"/>
  </w:style>
  <w:style w:type="character" w:customStyle="1" w:styleId="DateChar">
    <w:name w:val="Date Char"/>
    <w:basedOn w:val="DefaultParagraphFont"/>
    <w:link w:val="Date"/>
    <w:uiPriority w:val="99"/>
    <w:semiHidden/>
    <w:rsid w:val="00FA218B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A2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218B"/>
  </w:style>
  <w:style w:type="paragraph" w:styleId="Subtitle">
    <w:name w:val="Subtitle"/>
    <w:basedOn w:val="Normal"/>
    <w:next w:val="Normal"/>
    <w:link w:val="SubtitleChar"/>
    <w:uiPriority w:val="11"/>
    <w:qFormat/>
    <w:rsid w:val="00FA21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218B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A21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FA218B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A218B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A218B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A218B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A218B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FA218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A218B"/>
  </w:style>
  <w:style w:type="paragraph" w:styleId="Closing">
    <w:name w:val="Closing"/>
    <w:basedOn w:val="Normal"/>
    <w:link w:val="ClosingChar"/>
    <w:uiPriority w:val="99"/>
    <w:semiHidden/>
    <w:unhideWhenUsed/>
    <w:rsid w:val="00FA218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A218B"/>
  </w:style>
  <w:style w:type="paragraph" w:styleId="Title">
    <w:name w:val="Title"/>
    <w:basedOn w:val="Normal"/>
    <w:next w:val="Normal"/>
    <w:link w:val="TitleChar"/>
    <w:uiPriority w:val="10"/>
    <w:qFormat/>
    <w:rsid w:val="00FA2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FA218B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A218B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A218B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A218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A218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A218B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A218B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A218B"/>
    <w:pPr>
      <w:numPr>
        <w:numId w:val="10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FA218B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A218B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A218B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A218B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FA218B"/>
    <w:pPr>
      <w:numPr>
        <w:numId w:val="1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FA218B"/>
    <w:pPr>
      <w:numPr>
        <w:numId w:val="12"/>
      </w:numPr>
      <w:contextualSpacing/>
    </w:pPr>
  </w:style>
  <w:style w:type="paragraph" w:styleId="List">
    <w:name w:val="List"/>
    <w:basedOn w:val="Normal"/>
    <w:uiPriority w:val="99"/>
    <w:semiHidden/>
    <w:unhideWhenUsed/>
    <w:rsid w:val="00FA218B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FA2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FA2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A218B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A218B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A21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21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218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A218B"/>
  </w:style>
  <w:style w:type="character" w:styleId="LineNumber">
    <w:name w:val="line number"/>
    <w:basedOn w:val="DefaultParagraphFont"/>
    <w:uiPriority w:val="99"/>
    <w:semiHidden/>
    <w:unhideWhenUsed/>
    <w:rsid w:val="00FA218B"/>
  </w:style>
  <w:style w:type="character" w:styleId="FootnoteReference">
    <w:name w:val="footnote reference"/>
    <w:basedOn w:val="DefaultParagraphFont"/>
    <w:uiPriority w:val="99"/>
    <w:semiHidden/>
    <w:unhideWhenUsed/>
    <w:rsid w:val="00FA218B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FA21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A218B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A218B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A218B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18B"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FA218B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A218B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A218B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A218B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A218B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A218B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A218B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A218B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A218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FA218B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A218B"/>
    <w:pPr>
      <w:spacing w:after="0" w:line="240" w:lineRule="auto"/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A548-33A9-462C-AD11-8FA98EEC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2562</Characters>
  <Application>Microsoft Office Word</Application>
  <DocSecurity>0</DocSecurity>
  <Lines>61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2</cp:revision>
  <cp:lastPrinted>2025-08-29T07:21:00Z</cp:lastPrinted>
  <dcterms:created xsi:type="dcterms:W3CDTF">2026-05-04T16:19:00Z</dcterms:created>
  <dcterms:modified xsi:type="dcterms:W3CDTF">2026-05-04T16:19:00Z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Breaking</vt:lpwstr>
  </property>
  <property fmtid="{D5CDD505-2E9C-101B-9397-08002B2CF9AE}" pid="3" name="CitaviDocumentProperty_6">
    <vt:lpwstr>False</vt:lpwstr>
  </property>
  <property fmtid="{D5CDD505-2E9C-101B-9397-08002B2CF9AE}" pid="4" name="CitaviDocumentProperty_0">
    <vt:lpwstr>9c38569f-f307-448e-93e2-0996a63debe9</vt:lpwstr>
  </property>
  <property fmtid="{D5CDD505-2E9C-101B-9397-08002B2CF9AE}" pid="5" name="CitaviDocumentProperty_1">
    <vt:lpwstr>6.20.0.0</vt:lpwstr>
  </property>
  <property fmtid="{D5CDD505-2E9C-101B-9397-08002B2CF9AE}" pid="6" name="CitaviDocumentProperty_8">
    <vt:lpwstr>\\OSPSE210\FolderRedirections\Nils.Freitag\Documents\Citavi 6\Projects\Breaking\Breaking.ctv6</vt:lpwstr>
  </property>
</Properties>
</file>