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ADE4C" w14:textId="6E4AFF4D" w:rsidR="001C3BBA" w:rsidRDefault="001C3BBA" w:rsidP="00A16133">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Appendix A: Summary details of all included assessment tasks. </w:t>
      </w:r>
    </w:p>
    <w:p w14:paraId="68CEFF74" w14:textId="77777777" w:rsidR="001C3BBA" w:rsidRPr="001C3BBA" w:rsidRDefault="001C3BBA" w:rsidP="00A16133">
      <w:pPr>
        <w:spacing w:after="0" w:line="240" w:lineRule="auto"/>
        <w:rPr>
          <w:rFonts w:ascii="Times New Roman" w:eastAsia="Times New Roman" w:hAnsi="Times New Roman" w:cs="Times New Roman"/>
        </w:rPr>
      </w:pPr>
    </w:p>
    <w:p w14:paraId="4EB29914" w14:textId="53C9416A" w:rsidR="00A16133" w:rsidRDefault="001C3BBA" w:rsidP="00A16133">
      <w:pPr>
        <w:spacing w:after="0" w:line="240"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I. </w:t>
      </w:r>
      <w:r w:rsidR="00A16133" w:rsidRPr="00522A04">
        <w:rPr>
          <w:rFonts w:ascii="Times New Roman" w:eastAsia="Times New Roman" w:hAnsi="Times New Roman" w:cs="Times New Roman"/>
          <w:b/>
          <w:bCs/>
          <w:u w:val="single"/>
        </w:rPr>
        <w:t>Double leg tasks</w:t>
      </w:r>
    </w:p>
    <w:p w14:paraId="1A45F2B8" w14:textId="64D8B452" w:rsidR="00522A04" w:rsidRPr="00CD09F6" w:rsidRDefault="00522A04" w:rsidP="00522A04">
      <w:pPr>
        <w:rPr>
          <w:rFonts w:ascii="Times New Roman" w:eastAsia="Times New Roman" w:hAnsi="Times New Roman" w:cs="Times New Roman"/>
          <w:lang w:val="en-US"/>
        </w:rPr>
      </w:pPr>
      <w:r w:rsidRPr="00026C2B">
        <w:rPr>
          <w:rFonts w:ascii="Times New Roman" w:eastAsia="Times New Roman" w:hAnsi="Times New Roman" w:cs="Times New Roman"/>
          <w:lang w:val="en-US"/>
        </w:rPr>
        <w:t>All tasks are assessed using a qualitative framework in which observable movement faults are identified as present or not present. The presence of any fault indicates a movement impairment and informs clinical decision-making.</w:t>
      </w:r>
    </w:p>
    <w:p w14:paraId="087D3485" w14:textId="77777777" w:rsidR="00522A04" w:rsidRPr="00026C2B" w:rsidRDefault="00522A04" w:rsidP="00522A04">
      <w:pPr>
        <w:rPr>
          <w:rFonts w:ascii="Times New Roman" w:eastAsia="Times New Roman" w:hAnsi="Times New Roman" w:cs="Times New Roman"/>
          <w:b/>
          <w:bCs/>
          <w:lang w:val="en-US"/>
        </w:rPr>
      </w:pPr>
      <w:r w:rsidRPr="00026C2B">
        <w:rPr>
          <w:rFonts w:ascii="Times New Roman" w:eastAsia="Times New Roman" w:hAnsi="Times New Roman" w:cs="Times New Roman"/>
          <w:b/>
          <w:bCs/>
          <w:lang w:val="en-US"/>
        </w:rPr>
        <w:t>Overhead Squat Assessment (OSA)</w:t>
      </w:r>
    </w:p>
    <w:tbl>
      <w:tblPr>
        <w:tblStyle w:val="PlainTable2"/>
        <w:tblW w:w="0" w:type="auto"/>
        <w:tblLook w:val="04A0" w:firstRow="1" w:lastRow="0" w:firstColumn="1" w:lastColumn="0" w:noHBand="0" w:noVBand="1"/>
      </w:tblPr>
      <w:tblGrid>
        <w:gridCol w:w="2141"/>
        <w:gridCol w:w="7219"/>
      </w:tblGrid>
      <w:tr w:rsidR="00522A04" w:rsidRPr="00026C2B" w14:paraId="32A6C88F" w14:textId="77777777" w:rsidTr="00D84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548438"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Category</w:t>
            </w:r>
          </w:p>
        </w:tc>
        <w:tc>
          <w:tcPr>
            <w:tcW w:w="0" w:type="auto"/>
            <w:hideMark/>
          </w:tcPr>
          <w:p w14:paraId="33613123" w14:textId="77777777" w:rsidR="00522A04" w:rsidRPr="00026C2B" w:rsidRDefault="00522A04" w:rsidP="00D847B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Details</w:t>
            </w:r>
          </w:p>
        </w:tc>
      </w:tr>
      <w:tr w:rsidR="00522A04" w:rsidRPr="00026C2B" w14:paraId="167368E8"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8DC4F"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Set-Up &amp; Equipment</w:t>
            </w:r>
          </w:p>
        </w:tc>
        <w:tc>
          <w:tcPr>
            <w:tcW w:w="0" w:type="auto"/>
            <w:hideMark/>
          </w:tcPr>
          <w:p w14:paraId="28D88BAE"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No equipment required. Athlete stands with feet shoulder-width apart. Arms held overhead or with a dowel.</w:t>
            </w:r>
          </w:p>
        </w:tc>
      </w:tr>
      <w:tr w:rsidR="00522A04" w:rsidRPr="00026C2B" w14:paraId="130A5757"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648C45D3"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Instructions</w:t>
            </w:r>
          </w:p>
        </w:tc>
        <w:tc>
          <w:tcPr>
            <w:tcW w:w="0" w:type="auto"/>
            <w:hideMark/>
          </w:tcPr>
          <w:p w14:paraId="745F9CAC"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Perform 5 slow, controlled bilateral squats while maintaining arms overhead and feet flat.</w:t>
            </w:r>
          </w:p>
        </w:tc>
      </w:tr>
      <w:tr w:rsidR="00522A04" w:rsidRPr="00026C2B" w14:paraId="4EC972CF"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C56AF7"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Scoring Method</w:t>
            </w:r>
          </w:p>
        </w:tc>
        <w:tc>
          <w:tcPr>
            <w:tcW w:w="0" w:type="auto"/>
            <w:hideMark/>
          </w:tcPr>
          <w:p w14:paraId="46A54EB6"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Checklist of deviations including trunk lean, knee valgus, heel rise, and asymmetry. Each scored as present or not present.</w:t>
            </w:r>
          </w:p>
        </w:tc>
      </w:tr>
      <w:tr w:rsidR="00522A04" w:rsidRPr="00026C2B" w14:paraId="6EADC8DE"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21464F1C"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Reliability Evidence</w:t>
            </w:r>
          </w:p>
        </w:tc>
        <w:tc>
          <w:tcPr>
            <w:tcW w:w="0" w:type="auto"/>
            <w:hideMark/>
          </w:tcPr>
          <w:p w14:paraId="2155ABD5"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Moderate agreement with trained raters using standardized criteria.</w:t>
            </w:r>
          </w:p>
        </w:tc>
      </w:tr>
      <w:tr w:rsidR="00522A04" w:rsidRPr="00026C2B" w14:paraId="603AF68E"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FFD939"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Validity Evidence</w:t>
            </w:r>
          </w:p>
        </w:tc>
        <w:tc>
          <w:tcPr>
            <w:tcW w:w="0" w:type="auto"/>
            <w:hideMark/>
          </w:tcPr>
          <w:p w14:paraId="413D1AD3"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Limited empirical validity. Primarily used as a screening tool.</w:t>
            </w:r>
          </w:p>
        </w:tc>
      </w:tr>
      <w:tr w:rsidR="00522A04" w:rsidRPr="00026C2B" w14:paraId="7F5EB0B4"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511180A0"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Recommended Scorer</w:t>
            </w:r>
          </w:p>
        </w:tc>
        <w:tc>
          <w:tcPr>
            <w:tcW w:w="0" w:type="auto"/>
            <w:hideMark/>
          </w:tcPr>
          <w:p w14:paraId="27804834"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Clinicians trained in movement assessment.</w:t>
            </w:r>
          </w:p>
        </w:tc>
      </w:tr>
      <w:tr w:rsidR="00522A04" w:rsidRPr="00026C2B" w14:paraId="139D277F"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ADE3F9"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Population</w:t>
            </w:r>
          </w:p>
        </w:tc>
        <w:tc>
          <w:tcPr>
            <w:tcW w:w="0" w:type="auto"/>
            <w:hideMark/>
          </w:tcPr>
          <w:p w14:paraId="200FA798"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Healthy athletes and rehabilitation populations.</w:t>
            </w:r>
          </w:p>
        </w:tc>
      </w:tr>
    </w:tbl>
    <w:p w14:paraId="0F00EC3C" w14:textId="77777777" w:rsidR="00522A04" w:rsidRDefault="00522A04" w:rsidP="00522A04">
      <w:pPr>
        <w:rPr>
          <w:rFonts w:ascii="Times New Roman" w:eastAsia="Times New Roman" w:hAnsi="Times New Roman" w:cs="Times New Roman"/>
          <w:b/>
          <w:bCs/>
          <w:lang w:val="en-US"/>
        </w:rPr>
      </w:pPr>
    </w:p>
    <w:p w14:paraId="31737D02" w14:textId="77777777" w:rsidR="00522A04" w:rsidRPr="00026C2B" w:rsidRDefault="00522A04" w:rsidP="00522A04">
      <w:pPr>
        <w:rPr>
          <w:rFonts w:ascii="Times New Roman" w:eastAsia="Times New Roman" w:hAnsi="Times New Roman" w:cs="Times New Roman"/>
          <w:b/>
          <w:bCs/>
          <w:lang w:val="en-US"/>
        </w:rPr>
      </w:pPr>
      <w:r w:rsidRPr="00026C2B">
        <w:rPr>
          <w:rFonts w:ascii="Times New Roman" w:eastAsia="Times New Roman" w:hAnsi="Times New Roman" w:cs="Times New Roman"/>
          <w:b/>
          <w:bCs/>
          <w:lang w:val="en-US"/>
        </w:rPr>
        <w:t>Landing Error Scoring System (LESS)</w:t>
      </w:r>
    </w:p>
    <w:tbl>
      <w:tblPr>
        <w:tblStyle w:val="PlainTable2"/>
        <w:tblW w:w="0" w:type="auto"/>
        <w:tblLook w:val="04A0" w:firstRow="1" w:lastRow="0" w:firstColumn="1" w:lastColumn="0" w:noHBand="0" w:noVBand="1"/>
      </w:tblPr>
      <w:tblGrid>
        <w:gridCol w:w="2145"/>
        <w:gridCol w:w="7215"/>
      </w:tblGrid>
      <w:tr w:rsidR="00522A04" w:rsidRPr="00026C2B" w14:paraId="0818D88D" w14:textId="77777777" w:rsidTr="00D84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8F8CF2"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Category</w:t>
            </w:r>
          </w:p>
        </w:tc>
        <w:tc>
          <w:tcPr>
            <w:tcW w:w="0" w:type="auto"/>
            <w:hideMark/>
          </w:tcPr>
          <w:p w14:paraId="3C1EE3E0" w14:textId="77777777" w:rsidR="00522A04" w:rsidRPr="00026C2B" w:rsidRDefault="00522A04" w:rsidP="00D847B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Details</w:t>
            </w:r>
          </w:p>
        </w:tc>
      </w:tr>
      <w:tr w:rsidR="00522A04" w:rsidRPr="00026C2B" w14:paraId="4D453484"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385A56"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Set-Up &amp; Equipment</w:t>
            </w:r>
          </w:p>
        </w:tc>
        <w:tc>
          <w:tcPr>
            <w:tcW w:w="0" w:type="auto"/>
            <w:hideMark/>
          </w:tcPr>
          <w:p w14:paraId="58EE6929"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30 cm box, marked landing area, two cameras (frontal and sagittal).</w:t>
            </w:r>
          </w:p>
        </w:tc>
      </w:tr>
      <w:tr w:rsidR="00522A04" w:rsidRPr="00026C2B" w14:paraId="032BFBC5"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72FC97FF"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Instructions</w:t>
            </w:r>
          </w:p>
        </w:tc>
        <w:tc>
          <w:tcPr>
            <w:tcW w:w="0" w:type="auto"/>
            <w:hideMark/>
          </w:tcPr>
          <w:p w14:paraId="5F600EFD"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Stand on the box. Jump forward to the marked area. Land on both feet and immediately perform a maximal vertical jump.</w:t>
            </w:r>
          </w:p>
        </w:tc>
      </w:tr>
      <w:tr w:rsidR="00522A04" w:rsidRPr="00026C2B" w14:paraId="7ABCCF68"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6671B5"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Scoring Method</w:t>
            </w:r>
          </w:p>
        </w:tc>
        <w:tc>
          <w:tcPr>
            <w:tcW w:w="0" w:type="auto"/>
            <w:hideMark/>
          </w:tcPr>
          <w:p w14:paraId="7A250EFC"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17-item checklist. Each error = 1 point. Higher score = poorer movement quality.</w:t>
            </w:r>
          </w:p>
        </w:tc>
      </w:tr>
      <w:tr w:rsidR="00522A04" w:rsidRPr="00026C2B" w14:paraId="66618A21"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386DBE58"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Reliability Evidence</w:t>
            </w:r>
          </w:p>
        </w:tc>
        <w:tc>
          <w:tcPr>
            <w:tcW w:w="0" w:type="auto"/>
            <w:hideMark/>
          </w:tcPr>
          <w:p w14:paraId="652C0FA8"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proofErr w:type="spellStart"/>
            <w:r w:rsidRPr="00026C2B">
              <w:rPr>
                <w:rFonts w:ascii="Times New Roman" w:eastAsia="Times New Roman" w:hAnsi="Times New Roman" w:cs="Times New Roman"/>
                <w:lang w:val="en-US"/>
              </w:rPr>
              <w:t>Intrarater</w:t>
            </w:r>
            <w:proofErr w:type="spellEnd"/>
            <w:r w:rsidRPr="00026C2B">
              <w:rPr>
                <w:rFonts w:ascii="Times New Roman" w:eastAsia="Times New Roman" w:hAnsi="Times New Roman" w:cs="Times New Roman"/>
                <w:lang w:val="en-US"/>
              </w:rPr>
              <w:t xml:space="preserve"> ICC 0.82–0.99. Interrater ICC 0.83–0.92.</w:t>
            </w:r>
          </w:p>
        </w:tc>
      </w:tr>
      <w:tr w:rsidR="00522A04" w:rsidRPr="00026C2B" w14:paraId="2FC7D0F5"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FCF59F"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lastRenderedPageBreak/>
              <w:t>Validity Evidence</w:t>
            </w:r>
          </w:p>
        </w:tc>
        <w:tc>
          <w:tcPr>
            <w:tcW w:w="0" w:type="auto"/>
            <w:hideMark/>
          </w:tcPr>
          <w:p w14:paraId="7167A23C"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Supported against 3D motion capture. Predictive validity mixed.</w:t>
            </w:r>
          </w:p>
        </w:tc>
      </w:tr>
      <w:tr w:rsidR="00522A04" w:rsidRPr="00026C2B" w14:paraId="26156A6F"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1FA815E8"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Recommended Scorer</w:t>
            </w:r>
          </w:p>
        </w:tc>
        <w:tc>
          <w:tcPr>
            <w:tcW w:w="0" w:type="auto"/>
            <w:hideMark/>
          </w:tcPr>
          <w:p w14:paraId="0E5D2307"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Trained clinicians using video playback.</w:t>
            </w:r>
          </w:p>
        </w:tc>
      </w:tr>
      <w:tr w:rsidR="00522A04" w:rsidRPr="00026C2B" w14:paraId="049ED4A3"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A0E238"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Population</w:t>
            </w:r>
          </w:p>
        </w:tc>
        <w:tc>
          <w:tcPr>
            <w:tcW w:w="0" w:type="auto"/>
            <w:hideMark/>
          </w:tcPr>
          <w:p w14:paraId="1D13332C"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Youth, collegiate, and post-ACLR athletes.</w:t>
            </w:r>
          </w:p>
        </w:tc>
      </w:tr>
    </w:tbl>
    <w:p w14:paraId="5C5026CA" w14:textId="77777777" w:rsidR="00522A04" w:rsidRPr="00026C2B" w:rsidRDefault="00522A04" w:rsidP="00522A04">
      <w:pPr>
        <w:rPr>
          <w:rFonts w:ascii="Times New Roman" w:eastAsia="Times New Roman" w:hAnsi="Times New Roman" w:cs="Times New Roman"/>
          <w:lang w:val="en-US"/>
        </w:rPr>
      </w:pPr>
    </w:p>
    <w:p w14:paraId="09ECE85B" w14:textId="77777777" w:rsidR="00522A04" w:rsidRPr="00026C2B" w:rsidRDefault="00522A04" w:rsidP="00522A04">
      <w:pPr>
        <w:rPr>
          <w:rFonts w:ascii="Times New Roman" w:eastAsia="Times New Roman" w:hAnsi="Times New Roman" w:cs="Times New Roman"/>
          <w:b/>
          <w:bCs/>
          <w:lang w:val="en-US"/>
        </w:rPr>
      </w:pPr>
      <w:r w:rsidRPr="00026C2B">
        <w:rPr>
          <w:rFonts w:ascii="Times New Roman" w:eastAsia="Times New Roman" w:hAnsi="Times New Roman" w:cs="Times New Roman"/>
          <w:b/>
          <w:bCs/>
          <w:lang w:val="en-US"/>
        </w:rPr>
        <w:t>Drop Vertical Jump (DVJ)</w:t>
      </w:r>
    </w:p>
    <w:tbl>
      <w:tblPr>
        <w:tblStyle w:val="PlainTable2"/>
        <w:tblW w:w="0" w:type="auto"/>
        <w:tblLook w:val="04A0" w:firstRow="1" w:lastRow="0" w:firstColumn="1" w:lastColumn="0" w:noHBand="0" w:noVBand="1"/>
      </w:tblPr>
      <w:tblGrid>
        <w:gridCol w:w="2310"/>
        <w:gridCol w:w="7050"/>
      </w:tblGrid>
      <w:tr w:rsidR="00522A04" w:rsidRPr="00026C2B" w14:paraId="7CBD0888" w14:textId="77777777" w:rsidTr="00D84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9A9DC9"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Category</w:t>
            </w:r>
          </w:p>
        </w:tc>
        <w:tc>
          <w:tcPr>
            <w:tcW w:w="0" w:type="auto"/>
            <w:hideMark/>
          </w:tcPr>
          <w:p w14:paraId="26A400BD" w14:textId="77777777" w:rsidR="00522A04" w:rsidRPr="00026C2B" w:rsidRDefault="00522A04" w:rsidP="00D847B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Details</w:t>
            </w:r>
          </w:p>
        </w:tc>
      </w:tr>
      <w:tr w:rsidR="00522A04" w:rsidRPr="00026C2B" w14:paraId="0F127898"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FD3A3F"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Set-Up &amp; Equipment</w:t>
            </w:r>
          </w:p>
        </w:tc>
        <w:tc>
          <w:tcPr>
            <w:tcW w:w="0" w:type="auto"/>
            <w:hideMark/>
          </w:tcPr>
          <w:p w14:paraId="5FB07201"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30 cm box and 1–2 cameras.</w:t>
            </w:r>
          </w:p>
        </w:tc>
      </w:tr>
      <w:tr w:rsidR="00522A04" w:rsidRPr="00026C2B" w14:paraId="769A158B"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52A905BB"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Instructions</w:t>
            </w:r>
          </w:p>
        </w:tc>
        <w:tc>
          <w:tcPr>
            <w:tcW w:w="0" w:type="auto"/>
            <w:hideMark/>
          </w:tcPr>
          <w:p w14:paraId="394DBEB6"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Step off the box. Land on both feet and immediately perform a vertical jump.</w:t>
            </w:r>
          </w:p>
        </w:tc>
      </w:tr>
      <w:tr w:rsidR="00522A04" w:rsidRPr="00026C2B" w14:paraId="0780A4DB"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0397600"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Scoring Method</w:t>
            </w:r>
          </w:p>
        </w:tc>
        <w:tc>
          <w:tcPr>
            <w:tcW w:w="0" w:type="auto"/>
            <w:hideMark/>
          </w:tcPr>
          <w:p w14:paraId="0770A543"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Assessment of knee valgus, hip flexion, and knee flexion using video or visual analysis.</w:t>
            </w:r>
          </w:p>
        </w:tc>
      </w:tr>
      <w:tr w:rsidR="00522A04" w:rsidRPr="00026C2B" w14:paraId="2FE142B7"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6D410ACC"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Reliability Evidence</w:t>
            </w:r>
          </w:p>
        </w:tc>
        <w:tc>
          <w:tcPr>
            <w:tcW w:w="0" w:type="auto"/>
            <w:hideMark/>
          </w:tcPr>
          <w:p w14:paraId="73481883"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Good to excellent reliability (ICC &gt; 0.75).</w:t>
            </w:r>
          </w:p>
        </w:tc>
      </w:tr>
      <w:tr w:rsidR="00522A04" w:rsidRPr="00026C2B" w14:paraId="50818027"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C93A53"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Validity Evidence</w:t>
            </w:r>
          </w:p>
        </w:tc>
        <w:tc>
          <w:tcPr>
            <w:tcW w:w="0" w:type="auto"/>
            <w:hideMark/>
          </w:tcPr>
          <w:p w14:paraId="15CF65CF"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Associated with ACL injury risk factors.</w:t>
            </w:r>
          </w:p>
        </w:tc>
      </w:tr>
      <w:tr w:rsidR="00522A04" w:rsidRPr="00026C2B" w14:paraId="164870D0"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131E3CBA"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Recommended Scorer</w:t>
            </w:r>
          </w:p>
        </w:tc>
        <w:tc>
          <w:tcPr>
            <w:tcW w:w="0" w:type="auto"/>
            <w:hideMark/>
          </w:tcPr>
          <w:p w14:paraId="0A0C55E9"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Clinicians trained in movement analysis.</w:t>
            </w:r>
          </w:p>
        </w:tc>
      </w:tr>
      <w:tr w:rsidR="00522A04" w:rsidRPr="00026C2B" w14:paraId="2D8518A1"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1C92A2"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Population</w:t>
            </w:r>
          </w:p>
        </w:tc>
        <w:tc>
          <w:tcPr>
            <w:tcW w:w="0" w:type="auto"/>
            <w:hideMark/>
          </w:tcPr>
          <w:p w14:paraId="07323E1A"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Youth athletes and ACL rehabilitation cohorts.</w:t>
            </w:r>
          </w:p>
        </w:tc>
      </w:tr>
    </w:tbl>
    <w:p w14:paraId="660EA045" w14:textId="77777777" w:rsidR="00522A04" w:rsidRPr="00026C2B" w:rsidRDefault="00522A04" w:rsidP="00522A04">
      <w:pPr>
        <w:rPr>
          <w:rFonts w:ascii="Times New Roman" w:eastAsia="Times New Roman" w:hAnsi="Times New Roman" w:cs="Times New Roman"/>
          <w:lang w:val="en-US"/>
        </w:rPr>
      </w:pPr>
    </w:p>
    <w:p w14:paraId="5A27515B" w14:textId="77777777" w:rsidR="00522A04" w:rsidRPr="00026C2B" w:rsidRDefault="00522A04" w:rsidP="00522A04">
      <w:pPr>
        <w:rPr>
          <w:rFonts w:ascii="Times New Roman" w:eastAsia="Times New Roman" w:hAnsi="Times New Roman" w:cs="Times New Roman"/>
          <w:b/>
          <w:bCs/>
          <w:lang w:val="en-US"/>
        </w:rPr>
      </w:pPr>
      <w:r w:rsidRPr="00026C2B">
        <w:rPr>
          <w:rFonts w:ascii="Times New Roman" w:eastAsia="Times New Roman" w:hAnsi="Times New Roman" w:cs="Times New Roman"/>
          <w:b/>
          <w:bCs/>
          <w:lang w:val="en-US"/>
        </w:rPr>
        <w:t>Tuck Jump Assessment (TJA)</w:t>
      </w:r>
    </w:p>
    <w:tbl>
      <w:tblPr>
        <w:tblStyle w:val="PlainTable2"/>
        <w:tblW w:w="0" w:type="auto"/>
        <w:tblLook w:val="04A0" w:firstRow="1" w:lastRow="0" w:firstColumn="1" w:lastColumn="0" w:noHBand="0" w:noVBand="1"/>
      </w:tblPr>
      <w:tblGrid>
        <w:gridCol w:w="2375"/>
        <w:gridCol w:w="6985"/>
      </w:tblGrid>
      <w:tr w:rsidR="00522A04" w:rsidRPr="00026C2B" w14:paraId="7328F158" w14:textId="77777777" w:rsidTr="00D84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168E52E"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Category</w:t>
            </w:r>
          </w:p>
        </w:tc>
        <w:tc>
          <w:tcPr>
            <w:tcW w:w="0" w:type="auto"/>
            <w:hideMark/>
          </w:tcPr>
          <w:p w14:paraId="202CD660" w14:textId="77777777" w:rsidR="00522A04" w:rsidRPr="00026C2B" w:rsidRDefault="00522A04" w:rsidP="00D847B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Details</w:t>
            </w:r>
          </w:p>
        </w:tc>
      </w:tr>
      <w:tr w:rsidR="00522A04" w:rsidRPr="00026C2B" w14:paraId="366DCFB3"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BFC052"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Set-Up &amp; Equipment</w:t>
            </w:r>
          </w:p>
        </w:tc>
        <w:tc>
          <w:tcPr>
            <w:tcW w:w="0" w:type="auto"/>
            <w:hideMark/>
          </w:tcPr>
          <w:p w14:paraId="4B41CD4D"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Flat surface and 1–2 cameras.</w:t>
            </w:r>
          </w:p>
        </w:tc>
      </w:tr>
      <w:tr w:rsidR="00522A04" w:rsidRPr="00026C2B" w14:paraId="391A382E"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2DC5DFDE"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Instructions</w:t>
            </w:r>
          </w:p>
        </w:tc>
        <w:tc>
          <w:tcPr>
            <w:tcW w:w="0" w:type="auto"/>
            <w:hideMark/>
          </w:tcPr>
          <w:p w14:paraId="1B2A1953"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Perform continuous tuck jumps for 10 seconds.</w:t>
            </w:r>
          </w:p>
        </w:tc>
      </w:tr>
      <w:tr w:rsidR="00522A04" w:rsidRPr="00026C2B" w14:paraId="14D73D88"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EA0AF0"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Scoring Method</w:t>
            </w:r>
          </w:p>
        </w:tc>
        <w:tc>
          <w:tcPr>
            <w:tcW w:w="0" w:type="auto"/>
            <w:hideMark/>
          </w:tcPr>
          <w:p w14:paraId="56B264F0"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10-item checklist of movement flaws. Higher score = poorer movement quality.</w:t>
            </w:r>
          </w:p>
        </w:tc>
      </w:tr>
      <w:tr w:rsidR="00522A04" w:rsidRPr="00026C2B" w14:paraId="628DDF0A"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206044ED"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Reliability Evidence</w:t>
            </w:r>
          </w:p>
        </w:tc>
        <w:tc>
          <w:tcPr>
            <w:tcW w:w="0" w:type="auto"/>
            <w:hideMark/>
          </w:tcPr>
          <w:p w14:paraId="28410C9E"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Moderate reliability. Improved with rater training.</w:t>
            </w:r>
          </w:p>
        </w:tc>
      </w:tr>
      <w:tr w:rsidR="00522A04" w:rsidRPr="00026C2B" w14:paraId="0B0FC884"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B27412"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Validity Evidence</w:t>
            </w:r>
          </w:p>
        </w:tc>
        <w:tc>
          <w:tcPr>
            <w:tcW w:w="0" w:type="auto"/>
            <w:hideMark/>
          </w:tcPr>
          <w:p w14:paraId="141BD6E5"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Limited. Useful for identifying fatigue-related deficits.</w:t>
            </w:r>
          </w:p>
        </w:tc>
      </w:tr>
      <w:tr w:rsidR="00522A04" w:rsidRPr="00026C2B" w14:paraId="55C310D4"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778C21B4"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lastRenderedPageBreak/>
              <w:t>Recommended Scorer</w:t>
            </w:r>
          </w:p>
        </w:tc>
        <w:tc>
          <w:tcPr>
            <w:tcW w:w="0" w:type="auto"/>
            <w:hideMark/>
          </w:tcPr>
          <w:p w14:paraId="55F5E79B"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Trained clinicians using video.</w:t>
            </w:r>
          </w:p>
        </w:tc>
      </w:tr>
      <w:tr w:rsidR="00522A04" w:rsidRPr="00026C2B" w14:paraId="78FDD731"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6987F5"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Population</w:t>
            </w:r>
          </w:p>
        </w:tc>
        <w:tc>
          <w:tcPr>
            <w:tcW w:w="0" w:type="auto"/>
            <w:hideMark/>
          </w:tcPr>
          <w:p w14:paraId="66918DE7"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Adolescent and collegiate athletes.</w:t>
            </w:r>
          </w:p>
        </w:tc>
      </w:tr>
    </w:tbl>
    <w:p w14:paraId="3D3571CE" w14:textId="77777777" w:rsidR="00522A04" w:rsidRPr="00026C2B" w:rsidRDefault="00522A04" w:rsidP="00522A04">
      <w:pPr>
        <w:rPr>
          <w:rFonts w:ascii="Times New Roman" w:eastAsia="Times New Roman" w:hAnsi="Times New Roman" w:cs="Times New Roman"/>
          <w:lang w:val="en-US"/>
        </w:rPr>
      </w:pPr>
    </w:p>
    <w:p w14:paraId="465BC12E" w14:textId="77777777" w:rsidR="00522A04" w:rsidRPr="00026C2B" w:rsidRDefault="00522A04" w:rsidP="00522A04">
      <w:pPr>
        <w:rPr>
          <w:rFonts w:ascii="Times New Roman" w:eastAsia="Times New Roman" w:hAnsi="Times New Roman" w:cs="Times New Roman"/>
          <w:b/>
          <w:bCs/>
          <w:lang w:val="en-US"/>
        </w:rPr>
      </w:pPr>
      <w:r w:rsidRPr="00026C2B">
        <w:rPr>
          <w:rFonts w:ascii="Times New Roman" w:eastAsia="Times New Roman" w:hAnsi="Times New Roman" w:cs="Times New Roman"/>
          <w:b/>
          <w:bCs/>
          <w:lang w:val="en-US"/>
        </w:rPr>
        <w:t>Double-Leg Vertical Jump Assessment</w:t>
      </w:r>
    </w:p>
    <w:tbl>
      <w:tblPr>
        <w:tblStyle w:val="PlainTable2"/>
        <w:tblW w:w="0" w:type="auto"/>
        <w:tblLook w:val="04A0" w:firstRow="1" w:lastRow="0" w:firstColumn="1" w:lastColumn="0" w:noHBand="0" w:noVBand="1"/>
      </w:tblPr>
      <w:tblGrid>
        <w:gridCol w:w="2409"/>
        <w:gridCol w:w="6951"/>
      </w:tblGrid>
      <w:tr w:rsidR="00522A04" w:rsidRPr="00026C2B" w14:paraId="2C1B73D1" w14:textId="77777777" w:rsidTr="00D847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ED747"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Category</w:t>
            </w:r>
          </w:p>
        </w:tc>
        <w:tc>
          <w:tcPr>
            <w:tcW w:w="0" w:type="auto"/>
            <w:hideMark/>
          </w:tcPr>
          <w:p w14:paraId="5965A944" w14:textId="77777777" w:rsidR="00522A04" w:rsidRPr="00026C2B" w:rsidRDefault="00522A04" w:rsidP="00D847BD">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Details</w:t>
            </w:r>
          </w:p>
        </w:tc>
      </w:tr>
      <w:tr w:rsidR="00522A04" w:rsidRPr="00026C2B" w14:paraId="5169DCDF"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36D1CC"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Set-Up &amp; Equipment</w:t>
            </w:r>
          </w:p>
        </w:tc>
        <w:tc>
          <w:tcPr>
            <w:tcW w:w="0" w:type="auto"/>
            <w:hideMark/>
          </w:tcPr>
          <w:p w14:paraId="361B53C7"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Flat surface, vertical jump setup, 1–2 cameras.</w:t>
            </w:r>
          </w:p>
        </w:tc>
      </w:tr>
      <w:tr w:rsidR="00522A04" w:rsidRPr="00026C2B" w14:paraId="63F7A59F"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654B4036"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Instructions</w:t>
            </w:r>
          </w:p>
        </w:tc>
        <w:tc>
          <w:tcPr>
            <w:tcW w:w="0" w:type="auto"/>
            <w:hideMark/>
          </w:tcPr>
          <w:p w14:paraId="12EB325C"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Perform repeated maximal vertical jumps with controlled bilateral landings.</w:t>
            </w:r>
          </w:p>
        </w:tc>
      </w:tr>
      <w:tr w:rsidR="00522A04" w:rsidRPr="00026C2B" w14:paraId="63E7DAA5"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99B96D"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Scoring Method</w:t>
            </w:r>
          </w:p>
        </w:tc>
        <w:tc>
          <w:tcPr>
            <w:tcW w:w="0" w:type="auto"/>
            <w:hideMark/>
          </w:tcPr>
          <w:p w14:paraId="5A6B5D51"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2D video assessment of knee valgus, symmetry, and landing control.</w:t>
            </w:r>
          </w:p>
        </w:tc>
      </w:tr>
      <w:tr w:rsidR="00522A04" w:rsidRPr="00026C2B" w14:paraId="77BA7214"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50BBCD33"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Reliability Evidence</w:t>
            </w:r>
          </w:p>
        </w:tc>
        <w:tc>
          <w:tcPr>
            <w:tcW w:w="0" w:type="auto"/>
            <w:hideMark/>
          </w:tcPr>
          <w:p w14:paraId="4FBBEE86"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Limited compared to LESS. Dependent on rater training.</w:t>
            </w:r>
          </w:p>
        </w:tc>
      </w:tr>
      <w:tr w:rsidR="00522A04" w:rsidRPr="00026C2B" w14:paraId="35EFAEC5"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B75C95"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Validity Evidence</w:t>
            </w:r>
          </w:p>
        </w:tc>
        <w:tc>
          <w:tcPr>
            <w:tcW w:w="0" w:type="auto"/>
            <w:hideMark/>
          </w:tcPr>
          <w:p w14:paraId="03678897"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 xml:space="preserve">Supported in volleyball </w:t>
            </w:r>
            <w:proofErr w:type="gramStart"/>
            <w:r w:rsidRPr="00026C2B">
              <w:rPr>
                <w:rFonts w:ascii="Times New Roman" w:eastAsia="Times New Roman" w:hAnsi="Times New Roman" w:cs="Times New Roman"/>
                <w:lang w:val="en-US"/>
              </w:rPr>
              <w:t>cohorts</w:t>
            </w:r>
            <w:proofErr w:type="gramEnd"/>
            <w:r w:rsidRPr="00026C2B">
              <w:rPr>
                <w:rFonts w:ascii="Times New Roman" w:eastAsia="Times New Roman" w:hAnsi="Times New Roman" w:cs="Times New Roman"/>
                <w:lang w:val="en-US"/>
              </w:rPr>
              <w:t xml:space="preserve"> vs 3D motion analysis.</w:t>
            </w:r>
          </w:p>
        </w:tc>
      </w:tr>
      <w:tr w:rsidR="00522A04" w:rsidRPr="00026C2B" w14:paraId="10189C90" w14:textId="77777777" w:rsidTr="00D847BD">
        <w:tc>
          <w:tcPr>
            <w:cnfStyle w:val="001000000000" w:firstRow="0" w:lastRow="0" w:firstColumn="1" w:lastColumn="0" w:oddVBand="0" w:evenVBand="0" w:oddHBand="0" w:evenHBand="0" w:firstRowFirstColumn="0" w:firstRowLastColumn="0" w:lastRowFirstColumn="0" w:lastRowLastColumn="0"/>
            <w:tcW w:w="0" w:type="auto"/>
            <w:hideMark/>
          </w:tcPr>
          <w:p w14:paraId="471091F5"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Recommended Scorer</w:t>
            </w:r>
          </w:p>
        </w:tc>
        <w:tc>
          <w:tcPr>
            <w:tcW w:w="0" w:type="auto"/>
            <w:hideMark/>
          </w:tcPr>
          <w:p w14:paraId="61BC4E66" w14:textId="77777777" w:rsidR="00522A04" w:rsidRPr="00026C2B" w:rsidRDefault="00522A04" w:rsidP="00D847BD">
            <w:pPr>
              <w:spacing w:after="160" w:line="27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Clinicians trained in 2D video analysis.</w:t>
            </w:r>
          </w:p>
        </w:tc>
      </w:tr>
      <w:tr w:rsidR="00522A04" w:rsidRPr="00026C2B" w14:paraId="47BEA097" w14:textId="77777777" w:rsidTr="00D847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3AFD4F" w14:textId="77777777" w:rsidR="00522A04" w:rsidRPr="00026C2B" w:rsidRDefault="00522A04" w:rsidP="00D847BD">
            <w:pPr>
              <w:spacing w:after="160" w:line="278" w:lineRule="auto"/>
              <w:rPr>
                <w:rFonts w:ascii="Times New Roman" w:eastAsia="Times New Roman" w:hAnsi="Times New Roman" w:cs="Times New Roman"/>
                <w:lang w:val="en-US"/>
              </w:rPr>
            </w:pPr>
            <w:r w:rsidRPr="00026C2B">
              <w:rPr>
                <w:rFonts w:ascii="Times New Roman" w:eastAsia="Times New Roman" w:hAnsi="Times New Roman" w:cs="Times New Roman"/>
                <w:lang w:val="en-US"/>
              </w:rPr>
              <w:t>Population</w:t>
            </w:r>
          </w:p>
        </w:tc>
        <w:tc>
          <w:tcPr>
            <w:tcW w:w="0" w:type="auto"/>
            <w:hideMark/>
          </w:tcPr>
          <w:p w14:paraId="41146DA1" w14:textId="77777777" w:rsidR="00522A04" w:rsidRPr="00026C2B" w:rsidRDefault="00522A04" w:rsidP="00D847BD">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026C2B">
              <w:rPr>
                <w:rFonts w:ascii="Times New Roman" w:eastAsia="Times New Roman" w:hAnsi="Times New Roman" w:cs="Times New Roman"/>
                <w:lang w:val="en-US"/>
              </w:rPr>
              <w:t>Adolescent athletes, especially volleyball populations.</w:t>
            </w:r>
          </w:p>
        </w:tc>
      </w:tr>
    </w:tbl>
    <w:p w14:paraId="7723984B" w14:textId="77777777" w:rsidR="00522A04" w:rsidRPr="00BC2727" w:rsidRDefault="00522A04" w:rsidP="00522A04">
      <w:pPr>
        <w:rPr>
          <w:rFonts w:ascii="Times New Roman" w:eastAsia="Times New Roman" w:hAnsi="Times New Roman" w:cs="Times New Roman"/>
        </w:rPr>
      </w:pPr>
    </w:p>
    <w:p w14:paraId="6974EC3D" w14:textId="77777777" w:rsidR="00522A04" w:rsidRDefault="00522A04" w:rsidP="00A16133">
      <w:pPr>
        <w:spacing w:after="0" w:line="240" w:lineRule="auto"/>
        <w:rPr>
          <w:rFonts w:ascii="Times New Roman" w:eastAsia="Times New Roman" w:hAnsi="Times New Roman" w:cs="Times New Roman"/>
          <w:b/>
          <w:bCs/>
          <w:u w:val="single"/>
        </w:rPr>
      </w:pPr>
    </w:p>
    <w:p w14:paraId="64E816AC" w14:textId="77777777" w:rsidR="00A02176" w:rsidRDefault="00A02176" w:rsidP="00A16133">
      <w:pPr>
        <w:spacing w:after="0" w:line="240" w:lineRule="auto"/>
        <w:rPr>
          <w:rFonts w:ascii="Times New Roman" w:eastAsia="Times New Roman" w:hAnsi="Times New Roman" w:cs="Times New Roman"/>
          <w:b/>
          <w:bCs/>
          <w:u w:val="single"/>
        </w:rPr>
      </w:pPr>
    </w:p>
    <w:p w14:paraId="3C18622A" w14:textId="77777777" w:rsidR="00A16133" w:rsidRDefault="00A16133" w:rsidP="00A16133">
      <w:pPr>
        <w:spacing w:after="0" w:line="240" w:lineRule="auto"/>
        <w:rPr>
          <w:rFonts w:ascii="Times New Roman" w:eastAsia="Times New Roman" w:hAnsi="Times New Roman" w:cs="Times New Roman"/>
          <w:b/>
          <w:bCs/>
          <w:u w:val="single"/>
        </w:rPr>
      </w:pPr>
    </w:p>
    <w:p w14:paraId="36D62808" w14:textId="77777777" w:rsidR="00CD09F6" w:rsidRDefault="00CD09F6" w:rsidP="00A16133">
      <w:pPr>
        <w:spacing w:after="0" w:line="240" w:lineRule="auto"/>
        <w:rPr>
          <w:rFonts w:ascii="Times New Roman" w:eastAsia="Times New Roman" w:hAnsi="Times New Roman" w:cs="Times New Roman"/>
          <w:b/>
          <w:bCs/>
          <w:u w:val="single"/>
        </w:rPr>
      </w:pPr>
    </w:p>
    <w:p w14:paraId="0706D192" w14:textId="77777777" w:rsidR="00CD09F6" w:rsidRDefault="00CD09F6" w:rsidP="00A16133">
      <w:pPr>
        <w:spacing w:after="0" w:line="240" w:lineRule="auto"/>
        <w:rPr>
          <w:rFonts w:ascii="Times New Roman" w:eastAsia="Times New Roman" w:hAnsi="Times New Roman" w:cs="Times New Roman"/>
          <w:b/>
          <w:bCs/>
          <w:u w:val="single"/>
        </w:rPr>
      </w:pPr>
    </w:p>
    <w:p w14:paraId="14D0D0CF" w14:textId="77777777" w:rsidR="00CD09F6" w:rsidRDefault="00CD09F6" w:rsidP="00A16133">
      <w:pPr>
        <w:spacing w:after="0" w:line="240" w:lineRule="auto"/>
        <w:rPr>
          <w:rFonts w:ascii="Times New Roman" w:eastAsia="Times New Roman" w:hAnsi="Times New Roman" w:cs="Times New Roman"/>
          <w:b/>
          <w:bCs/>
          <w:u w:val="single"/>
        </w:rPr>
      </w:pPr>
    </w:p>
    <w:p w14:paraId="29BEFC4E" w14:textId="77777777" w:rsidR="00CD09F6" w:rsidRDefault="00CD09F6" w:rsidP="00A16133">
      <w:pPr>
        <w:spacing w:after="0" w:line="240" w:lineRule="auto"/>
        <w:rPr>
          <w:rFonts w:ascii="Times New Roman" w:eastAsia="Times New Roman" w:hAnsi="Times New Roman" w:cs="Times New Roman"/>
          <w:b/>
          <w:bCs/>
          <w:u w:val="single"/>
        </w:rPr>
      </w:pPr>
    </w:p>
    <w:p w14:paraId="5F9C8EFF" w14:textId="77777777" w:rsidR="00CD09F6" w:rsidRDefault="00CD09F6" w:rsidP="00A16133">
      <w:pPr>
        <w:spacing w:after="0" w:line="240" w:lineRule="auto"/>
        <w:rPr>
          <w:rFonts w:ascii="Times New Roman" w:eastAsia="Times New Roman" w:hAnsi="Times New Roman" w:cs="Times New Roman"/>
          <w:b/>
          <w:bCs/>
          <w:u w:val="single"/>
        </w:rPr>
      </w:pPr>
    </w:p>
    <w:p w14:paraId="2BFDEEC6" w14:textId="77777777" w:rsidR="00CD09F6" w:rsidRDefault="00CD09F6" w:rsidP="00A16133">
      <w:pPr>
        <w:spacing w:after="0" w:line="240" w:lineRule="auto"/>
        <w:rPr>
          <w:rFonts w:ascii="Times New Roman" w:eastAsia="Times New Roman" w:hAnsi="Times New Roman" w:cs="Times New Roman"/>
          <w:b/>
          <w:bCs/>
          <w:u w:val="single"/>
        </w:rPr>
      </w:pPr>
    </w:p>
    <w:p w14:paraId="5EACE385" w14:textId="77777777" w:rsidR="00CD09F6" w:rsidRDefault="00CD09F6" w:rsidP="00A16133">
      <w:pPr>
        <w:spacing w:after="0" w:line="240" w:lineRule="auto"/>
        <w:rPr>
          <w:rFonts w:ascii="Times New Roman" w:eastAsia="Times New Roman" w:hAnsi="Times New Roman" w:cs="Times New Roman"/>
          <w:b/>
          <w:bCs/>
          <w:u w:val="single"/>
        </w:rPr>
      </w:pPr>
    </w:p>
    <w:p w14:paraId="2E36A2B5" w14:textId="77777777" w:rsidR="00CD09F6" w:rsidRDefault="00CD09F6" w:rsidP="00A16133">
      <w:pPr>
        <w:spacing w:after="0" w:line="240" w:lineRule="auto"/>
        <w:rPr>
          <w:rFonts w:ascii="Times New Roman" w:eastAsia="Times New Roman" w:hAnsi="Times New Roman" w:cs="Times New Roman"/>
          <w:b/>
          <w:bCs/>
          <w:u w:val="single"/>
        </w:rPr>
      </w:pPr>
    </w:p>
    <w:p w14:paraId="626C336B" w14:textId="77777777" w:rsidR="00CD09F6" w:rsidRDefault="00CD09F6" w:rsidP="00A16133">
      <w:pPr>
        <w:spacing w:after="0" w:line="240" w:lineRule="auto"/>
        <w:rPr>
          <w:rFonts w:ascii="Times New Roman" w:eastAsia="Times New Roman" w:hAnsi="Times New Roman" w:cs="Times New Roman"/>
          <w:b/>
          <w:bCs/>
          <w:u w:val="single"/>
        </w:rPr>
      </w:pPr>
    </w:p>
    <w:p w14:paraId="7500DA6A" w14:textId="77777777" w:rsidR="00CD09F6" w:rsidRDefault="00CD09F6" w:rsidP="00A16133">
      <w:pPr>
        <w:spacing w:after="0" w:line="240" w:lineRule="auto"/>
        <w:rPr>
          <w:rFonts w:ascii="Times New Roman" w:eastAsia="Times New Roman" w:hAnsi="Times New Roman" w:cs="Times New Roman"/>
          <w:b/>
          <w:bCs/>
          <w:u w:val="single"/>
        </w:rPr>
      </w:pPr>
    </w:p>
    <w:p w14:paraId="5EB90AF0" w14:textId="77777777" w:rsidR="00CD09F6" w:rsidRDefault="00CD09F6" w:rsidP="00A16133">
      <w:pPr>
        <w:spacing w:after="0" w:line="240" w:lineRule="auto"/>
        <w:rPr>
          <w:rFonts w:ascii="Times New Roman" w:eastAsia="Times New Roman" w:hAnsi="Times New Roman" w:cs="Times New Roman"/>
          <w:b/>
          <w:bCs/>
          <w:u w:val="single"/>
        </w:rPr>
      </w:pPr>
    </w:p>
    <w:p w14:paraId="2E0A333D" w14:textId="77777777" w:rsidR="00CD09F6" w:rsidRDefault="00CD09F6" w:rsidP="00A16133">
      <w:pPr>
        <w:spacing w:after="0" w:line="240" w:lineRule="auto"/>
        <w:rPr>
          <w:rFonts w:ascii="Times New Roman" w:eastAsia="Times New Roman" w:hAnsi="Times New Roman" w:cs="Times New Roman"/>
          <w:b/>
          <w:bCs/>
          <w:u w:val="single"/>
        </w:rPr>
      </w:pPr>
    </w:p>
    <w:p w14:paraId="70BD5ECA" w14:textId="77777777" w:rsidR="00CD09F6" w:rsidRDefault="00CD09F6" w:rsidP="00A16133">
      <w:pPr>
        <w:spacing w:after="0" w:line="240" w:lineRule="auto"/>
        <w:rPr>
          <w:rFonts w:ascii="Times New Roman" w:eastAsia="Times New Roman" w:hAnsi="Times New Roman" w:cs="Times New Roman"/>
          <w:b/>
          <w:bCs/>
          <w:u w:val="single"/>
        </w:rPr>
      </w:pPr>
    </w:p>
    <w:p w14:paraId="59D53AC2" w14:textId="77777777" w:rsidR="00CD09F6" w:rsidRDefault="00CD09F6" w:rsidP="00A16133">
      <w:pPr>
        <w:spacing w:after="0" w:line="240" w:lineRule="auto"/>
        <w:rPr>
          <w:rFonts w:ascii="Times New Roman" w:eastAsia="Times New Roman" w:hAnsi="Times New Roman" w:cs="Times New Roman"/>
          <w:b/>
          <w:bCs/>
          <w:u w:val="single"/>
        </w:rPr>
      </w:pPr>
    </w:p>
    <w:p w14:paraId="6CF15716" w14:textId="77777777" w:rsidR="00CD09F6" w:rsidRDefault="00CD09F6" w:rsidP="00A16133">
      <w:pPr>
        <w:spacing w:after="0" w:line="240" w:lineRule="auto"/>
        <w:rPr>
          <w:rFonts w:ascii="Times New Roman" w:eastAsia="Times New Roman" w:hAnsi="Times New Roman" w:cs="Times New Roman"/>
          <w:b/>
          <w:bCs/>
          <w:u w:val="single"/>
        </w:rPr>
      </w:pPr>
    </w:p>
    <w:p w14:paraId="79093177" w14:textId="77777777" w:rsidR="00CD09F6" w:rsidRDefault="00CD09F6" w:rsidP="00A16133">
      <w:pPr>
        <w:spacing w:after="0" w:line="240" w:lineRule="auto"/>
        <w:rPr>
          <w:rFonts w:ascii="Times New Roman" w:eastAsia="Times New Roman" w:hAnsi="Times New Roman" w:cs="Times New Roman"/>
          <w:b/>
          <w:bCs/>
          <w:u w:val="single"/>
        </w:rPr>
      </w:pPr>
    </w:p>
    <w:p w14:paraId="681A07A1" w14:textId="77777777" w:rsidR="00CD09F6" w:rsidRDefault="00CD09F6" w:rsidP="00A16133">
      <w:pPr>
        <w:spacing w:after="0" w:line="240" w:lineRule="auto"/>
        <w:rPr>
          <w:rFonts w:ascii="Times New Roman" w:eastAsia="Times New Roman" w:hAnsi="Times New Roman" w:cs="Times New Roman"/>
          <w:b/>
          <w:bCs/>
          <w:u w:val="single"/>
        </w:rPr>
      </w:pPr>
    </w:p>
    <w:p w14:paraId="251B8CB4" w14:textId="77777777" w:rsidR="00CD09F6" w:rsidRDefault="00CD09F6" w:rsidP="00A16133">
      <w:pPr>
        <w:spacing w:after="0" w:line="240" w:lineRule="auto"/>
        <w:rPr>
          <w:rFonts w:ascii="Times New Roman" w:eastAsia="Times New Roman" w:hAnsi="Times New Roman" w:cs="Times New Roman"/>
          <w:b/>
          <w:bCs/>
          <w:u w:val="single"/>
        </w:rPr>
      </w:pPr>
    </w:p>
    <w:p w14:paraId="49503BFE" w14:textId="77777777" w:rsidR="00CD09F6" w:rsidRDefault="00CD09F6" w:rsidP="00A16133">
      <w:pPr>
        <w:spacing w:after="0" w:line="240" w:lineRule="auto"/>
        <w:rPr>
          <w:rFonts w:ascii="Times New Roman" w:eastAsia="Times New Roman" w:hAnsi="Times New Roman" w:cs="Times New Roman"/>
          <w:b/>
          <w:bCs/>
          <w:u w:val="single"/>
        </w:rPr>
      </w:pPr>
    </w:p>
    <w:p w14:paraId="4FCBC412" w14:textId="77777777" w:rsidR="00CD09F6" w:rsidRDefault="00CD09F6" w:rsidP="00A16133">
      <w:pPr>
        <w:spacing w:after="0" w:line="240" w:lineRule="auto"/>
        <w:rPr>
          <w:rFonts w:ascii="Times New Roman" w:eastAsia="Times New Roman" w:hAnsi="Times New Roman" w:cs="Times New Roman"/>
          <w:b/>
          <w:bCs/>
          <w:u w:val="single"/>
        </w:rPr>
      </w:pPr>
    </w:p>
    <w:p w14:paraId="01A34C12" w14:textId="5B37507D" w:rsidR="00A16133" w:rsidRDefault="001C3BBA" w:rsidP="00A16133">
      <w:pPr>
        <w:spacing w:after="0" w:line="240" w:lineRule="auto"/>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II. </w:t>
      </w:r>
      <w:r w:rsidR="00A16133" w:rsidRPr="00A16133">
        <w:rPr>
          <w:rFonts w:ascii="Times New Roman" w:eastAsia="Times New Roman" w:hAnsi="Times New Roman" w:cs="Times New Roman"/>
          <w:b/>
          <w:bCs/>
          <w:u w:val="single"/>
        </w:rPr>
        <w:t> </w:t>
      </w:r>
      <w:r w:rsidR="00A16133">
        <w:rPr>
          <w:rFonts w:ascii="Times New Roman" w:eastAsia="Times New Roman" w:hAnsi="Times New Roman" w:cs="Times New Roman"/>
          <w:b/>
          <w:bCs/>
          <w:u w:val="single"/>
        </w:rPr>
        <w:t>Single</w:t>
      </w:r>
      <w:r w:rsidR="00A16133" w:rsidRPr="00A16133">
        <w:rPr>
          <w:rFonts w:ascii="Times New Roman" w:eastAsia="Times New Roman" w:hAnsi="Times New Roman" w:cs="Times New Roman"/>
          <w:b/>
          <w:bCs/>
          <w:u w:val="single"/>
        </w:rPr>
        <w:t xml:space="preserve"> leg tasks</w:t>
      </w:r>
    </w:p>
    <w:p w14:paraId="25AD1B39" w14:textId="77777777" w:rsidR="00CD09F6" w:rsidRDefault="00CD09F6" w:rsidP="00A16133">
      <w:pPr>
        <w:spacing w:after="0" w:line="240" w:lineRule="auto"/>
        <w:rPr>
          <w:rFonts w:ascii="Times New Roman" w:eastAsia="Times New Roman" w:hAnsi="Times New Roman" w:cs="Times New Roman"/>
          <w:b/>
          <w:bCs/>
          <w:u w:val="single"/>
        </w:rPr>
      </w:pPr>
    </w:p>
    <w:tbl>
      <w:tblPr>
        <w:tblpPr w:leftFromText="180" w:rightFromText="180" w:vertAnchor="page" w:horzAnchor="margin" w:tblpY="2713"/>
        <w:tblW w:w="9343"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335"/>
        <w:gridCol w:w="1318"/>
        <w:gridCol w:w="2487"/>
        <w:gridCol w:w="3203"/>
      </w:tblGrid>
      <w:tr w:rsidR="00CD09F6" w14:paraId="2FA48C86" w14:textId="77777777" w:rsidTr="00954FCF">
        <w:trPr>
          <w:trHeight w:val="300"/>
        </w:trPr>
        <w:tc>
          <w:tcPr>
            <w:tcW w:w="9343" w:type="dxa"/>
            <w:gridSpan w:val="4"/>
            <w:tcBorders>
              <w:top w:val="single" w:sz="6" w:space="0" w:color="000000"/>
              <w:left w:val="single" w:sz="6" w:space="0" w:color="000000"/>
              <w:bottom w:val="single" w:sz="6" w:space="0" w:color="000000"/>
              <w:right w:val="single" w:sz="6" w:space="0" w:color="000000"/>
            </w:tcBorders>
          </w:tcPr>
          <w:p w14:paraId="760B6EBF" w14:textId="77777777" w:rsidR="00CD09F6" w:rsidRPr="00A16133" w:rsidRDefault="00CD09F6" w:rsidP="00954FCF">
            <w:pPr>
              <w:spacing w:after="0" w:line="240" w:lineRule="auto"/>
              <w:jc w:val="center"/>
              <w:rPr>
                <w:rFonts w:ascii="Times New Roman" w:eastAsia="Times New Roman" w:hAnsi="Times New Roman" w:cs="Times New Roman"/>
                <w:b/>
                <w:bCs/>
              </w:rPr>
            </w:pPr>
            <w:r w:rsidRPr="00A16133">
              <w:rPr>
                <w:rFonts w:ascii="Times New Roman" w:eastAsia="Times New Roman" w:hAnsi="Times New Roman" w:cs="Times New Roman"/>
                <w:b/>
                <w:bCs/>
              </w:rPr>
              <w:t>Movement Screening for Volleyball</w:t>
            </w:r>
          </w:p>
        </w:tc>
      </w:tr>
      <w:tr w:rsidR="00CD09F6" w14:paraId="7BE1071D" w14:textId="77777777" w:rsidTr="00954FCF">
        <w:trPr>
          <w:trHeight w:val="300"/>
        </w:trPr>
        <w:tc>
          <w:tcPr>
            <w:tcW w:w="9343" w:type="dxa"/>
            <w:gridSpan w:val="4"/>
            <w:tcBorders>
              <w:top w:val="single" w:sz="6" w:space="0" w:color="000000"/>
              <w:left w:val="single" w:sz="6" w:space="0" w:color="000000"/>
              <w:bottom w:val="single" w:sz="6" w:space="0" w:color="000000"/>
              <w:right w:val="single" w:sz="6" w:space="0" w:color="000000"/>
            </w:tcBorders>
          </w:tcPr>
          <w:p w14:paraId="56AFC353"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Single Leg Squat Instructions: </w:t>
            </w:r>
          </w:p>
          <w:p w14:paraId="2FE52E68"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Begin standing on one leg with your hands on your hips and the opposite leg bent behind you. Squat down as far as you can comfortably and then return to the starting position. Do not put your stance leg down or remove your hands from your hips. </w:t>
            </w:r>
          </w:p>
          <w:p w14:paraId="06320ACD"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48D504BB"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Single Leg Drop Down Instructions: Stand on top of a 31-cm plyometric box with your hands on your hips, then jump down from the box landing on one </w:t>
            </w:r>
            <w:proofErr w:type="gramStart"/>
            <w:r>
              <w:rPr>
                <w:rFonts w:ascii="Times New Roman" w:eastAsia="Times New Roman" w:hAnsi="Times New Roman" w:cs="Times New Roman"/>
              </w:rPr>
              <w:t>leg, and</w:t>
            </w:r>
            <w:proofErr w:type="gramEnd"/>
            <w:r>
              <w:rPr>
                <w:rFonts w:ascii="Times New Roman" w:eastAsia="Times New Roman" w:hAnsi="Times New Roman" w:cs="Times New Roman"/>
              </w:rPr>
              <w:t xml:space="preserve"> hold the landing for at least 2 seconds. Do not step off the box, make sure you jump down. Do not land on two feet or removing their hands from their hips. Do not fall or stumble upon landing, or not sticking the landing (i.e., shuffling their landing foot). </w:t>
            </w:r>
          </w:p>
          <w:p w14:paraId="2F2364DC"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r>
      <w:tr w:rsidR="00CD09F6" w14:paraId="6D6F024C" w14:textId="77777777" w:rsidTr="00954FCF">
        <w:trPr>
          <w:trHeight w:val="300"/>
        </w:trPr>
        <w:tc>
          <w:tcPr>
            <w:tcW w:w="2335" w:type="dxa"/>
            <w:tcBorders>
              <w:top w:val="single" w:sz="6" w:space="0" w:color="000000"/>
              <w:left w:val="single" w:sz="6" w:space="0" w:color="000000"/>
              <w:bottom w:val="single" w:sz="6" w:space="0" w:color="000000"/>
              <w:right w:val="single" w:sz="6" w:space="0" w:color="000000"/>
            </w:tcBorders>
          </w:tcPr>
          <w:p w14:paraId="02DAD069"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Fault </w:t>
            </w:r>
          </w:p>
        </w:tc>
        <w:tc>
          <w:tcPr>
            <w:tcW w:w="1318" w:type="dxa"/>
            <w:tcBorders>
              <w:top w:val="single" w:sz="6" w:space="0" w:color="000000"/>
              <w:left w:val="single" w:sz="6" w:space="0" w:color="000000"/>
              <w:bottom w:val="single" w:sz="6" w:space="0" w:color="000000"/>
              <w:right w:val="single" w:sz="6" w:space="0" w:color="000000"/>
            </w:tcBorders>
          </w:tcPr>
          <w:p w14:paraId="1F79FCC6"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Plane </w:t>
            </w:r>
          </w:p>
        </w:tc>
        <w:tc>
          <w:tcPr>
            <w:tcW w:w="2487" w:type="dxa"/>
            <w:tcBorders>
              <w:top w:val="single" w:sz="6" w:space="0" w:color="000000"/>
              <w:left w:val="single" w:sz="6" w:space="0" w:color="000000"/>
              <w:bottom w:val="single" w:sz="6" w:space="0" w:color="000000"/>
              <w:right w:val="single" w:sz="6" w:space="0" w:color="000000"/>
            </w:tcBorders>
          </w:tcPr>
          <w:p w14:paraId="25E30D5A"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Phase </w:t>
            </w:r>
          </w:p>
        </w:tc>
        <w:tc>
          <w:tcPr>
            <w:tcW w:w="3203" w:type="dxa"/>
            <w:tcBorders>
              <w:top w:val="single" w:sz="6" w:space="0" w:color="000000"/>
              <w:left w:val="single" w:sz="6" w:space="0" w:color="000000"/>
              <w:bottom w:val="single" w:sz="6" w:space="0" w:color="000000"/>
              <w:right w:val="single" w:sz="6" w:space="0" w:color="000000"/>
            </w:tcBorders>
          </w:tcPr>
          <w:p w14:paraId="128402E0"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Criteria </w:t>
            </w:r>
          </w:p>
        </w:tc>
      </w:tr>
      <w:tr w:rsidR="00CD09F6" w14:paraId="27CB78E1" w14:textId="77777777" w:rsidTr="00954FCF">
        <w:trPr>
          <w:trHeight w:val="300"/>
        </w:trPr>
        <w:tc>
          <w:tcPr>
            <w:tcW w:w="2335" w:type="dxa"/>
            <w:tcBorders>
              <w:top w:val="single" w:sz="6" w:space="0" w:color="000000"/>
              <w:left w:val="single" w:sz="6" w:space="0" w:color="000000"/>
              <w:bottom w:val="single" w:sz="6" w:space="0" w:color="000000"/>
              <w:right w:val="single" w:sz="6" w:space="0" w:color="000000"/>
            </w:tcBorders>
          </w:tcPr>
          <w:p w14:paraId="56B7FCEB"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Poor knee position </w:t>
            </w:r>
          </w:p>
        </w:tc>
        <w:tc>
          <w:tcPr>
            <w:tcW w:w="1318" w:type="dxa"/>
            <w:tcBorders>
              <w:top w:val="single" w:sz="6" w:space="0" w:color="000000"/>
              <w:left w:val="single" w:sz="6" w:space="0" w:color="000000"/>
              <w:bottom w:val="single" w:sz="6" w:space="0" w:color="000000"/>
              <w:right w:val="single" w:sz="6" w:space="0" w:color="000000"/>
            </w:tcBorders>
          </w:tcPr>
          <w:p w14:paraId="6B6E9F02"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Frontal </w:t>
            </w:r>
          </w:p>
        </w:tc>
        <w:tc>
          <w:tcPr>
            <w:tcW w:w="2487" w:type="dxa"/>
            <w:tcBorders>
              <w:top w:val="single" w:sz="6" w:space="0" w:color="000000"/>
              <w:left w:val="single" w:sz="6" w:space="0" w:color="000000"/>
              <w:bottom w:val="single" w:sz="6" w:space="0" w:color="000000"/>
              <w:right w:val="single" w:sz="6" w:space="0" w:color="000000"/>
            </w:tcBorders>
          </w:tcPr>
          <w:p w14:paraId="0DD6EF30"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Squat Loading: initiation to cessation of knee flexion </w:t>
            </w:r>
          </w:p>
          <w:p w14:paraId="09A2C7CD"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44D7C243"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Drop Landing: </w:t>
            </w:r>
          </w:p>
          <w:p w14:paraId="2444666C"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Initial foot contact to cessation of knee flexion </w:t>
            </w:r>
          </w:p>
        </w:tc>
        <w:tc>
          <w:tcPr>
            <w:tcW w:w="3203" w:type="dxa"/>
            <w:tcBorders>
              <w:top w:val="single" w:sz="6" w:space="0" w:color="000000"/>
              <w:left w:val="single" w:sz="6" w:space="0" w:color="000000"/>
              <w:bottom w:val="single" w:sz="6" w:space="0" w:color="000000"/>
              <w:right w:val="single" w:sz="6" w:space="0" w:color="000000"/>
            </w:tcBorders>
          </w:tcPr>
          <w:p w14:paraId="6F1A0E28"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Present: center of the knee joint is inside the medial border of the shoe. </w:t>
            </w:r>
          </w:p>
          <w:p w14:paraId="559DF4F7"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Not present: center of the knee joint stays within the shoe. </w:t>
            </w:r>
          </w:p>
        </w:tc>
      </w:tr>
      <w:tr w:rsidR="00CD09F6" w14:paraId="60DF0BB5" w14:textId="77777777" w:rsidTr="00954FCF">
        <w:trPr>
          <w:trHeight w:val="300"/>
        </w:trPr>
        <w:tc>
          <w:tcPr>
            <w:tcW w:w="2335" w:type="dxa"/>
            <w:tcBorders>
              <w:top w:val="single" w:sz="6" w:space="0" w:color="000000"/>
              <w:left w:val="single" w:sz="6" w:space="0" w:color="000000"/>
              <w:bottom w:val="single" w:sz="6" w:space="0" w:color="000000"/>
              <w:right w:val="single" w:sz="6" w:space="0" w:color="000000"/>
            </w:tcBorders>
          </w:tcPr>
          <w:p w14:paraId="43E91EB6"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Lateral trunk lean </w:t>
            </w:r>
          </w:p>
        </w:tc>
        <w:tc>
          <w:tcPr>
            <w:tcW w:w="1318" w:type="dxa"/>
            <w:tcBorders>
              <w:top w:val="single" w:sz="6" w:space="0" w:color="000000"/>
              <w:left w:val="single" w:sz="6" w:space="0" w:color="000000"/>
              <w:bottom w:val="single" w:sz="6" w:space="0" w:color="000000"/>
              <w:right w:val="single" w:sz="6" w:space="0" w:color="000000"/>
            </w:tcBorders>
          </w:tcPr>
          <w:p w14:paraId="614C1730"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Frontal </w:t>
            </w:r>
          </w:p>
        </w:tc>
        <w:tc>
          <w:tcPr>
            <w:tcW w:w="2487" w:type="dxa"/>
            <w:tcBorders>
              <w:top w:val="single" w:sz="6" w:space="0" w:color="000000"/>
              <w:left w:val="single" w:sz="6" w:space="0" w:color="000000"/>
              <w:bottom w:val="single" w:sz="6" w:space="0" w:color="000000"/>
              <w:right w:val="single" w:sz="6" w:space="0" w:color="000000"/>
            </w:tcBorders>
          </w:tcPr>
          <w:p w14:paraId="3F227BEE"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Squat Loading: initiation to cessation of knee flexion </w:t>
            </w:r>
          </w:p>
          <w:p w14:paraId="28F93E17"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7CCFD005"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Drop Landing: </w:t>
            </w:r>
          </w:p>
          <w:p w14:paraId="4B6C3D96"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Initial foot contact to cessation of knee flexion </w:t>
            </w:r>
          </w:p>
        </w:tc>
        <w:tc>
          <w:tcPr>
            <w:tcW w:w="3203" w:type="dxa"/>
            <w:tcBorders>
              <w:top w:val="single" w:sz="6" w:space="0" w:color="000000"/>
              <w:left w:val="single" w:sz="6" w:space="0" w:color="000000"/>
              <w:bottom w:val="single" w:sz="6" w:space="0" w:color="000000"/>
              <w:right w:val="single" w:sz="6" w:space="0" w:color="000000"/>
            </w:tcBorders>
          </w:tcPr>
          <w:p w14:paraId="12838161"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Present: midpoint between the shoulders does not remain over the stance foot. </w:t>
            </w:r>
          </w:p>
          <w:p w14:paraId="5A073091"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Not present: midpoint between the shoulders remains </w:t>
            </w:r>
            <w:proofErr w:type="spellStart"/>
            <w:r>
              <w:rPr>
                <w:rFonts w:ascii="Times New Roman" w:eastAsia="Times New Roman" w:hAnsi="Times New Roman" w:cs="Times New Roman"/>
              </w:rPr>
              <w:t>ove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rthe</w:t>
            </w:r>
            <w:proofErr w:type="spellEnd"/>
            <w:r>
              <w:rPr>
                <w:rFonts w:ascii="Times New Roman" w:eastAsia="Times New Roman" w:hAnsi="Times New Roman" w:cs="Times New Roman"/>
              </w:rPr>
              <w:t xml:space="preserve"> stance foot. </w:t>
            </w:r>
          </w:p>
        </w:tc>
      </w:tr>
      <w:tr w:rsidR="00CD09F6" w14:paraId="05A1C7F8" w14:textId="77777777" w:rsidTr="00954FCF">
        <w:trPr>
          <w:trHeight w:val="300"/>
        </w:trPr>
        <w:tc>
          <w:tcPr>
            <w:tcW w:w="2335" w:type="dxa"/>
            <w:tcBorders>
              <w:top w:val="single" w:sz="6" w:space="0" w:color="000000"/>
              <w:left w:val="single" w:sz="6" w:space="0" w:color="000000"/>
              <w:bottom w:val="single" w:sz="6" w:space="0" w:color="000000"/>
              <w:right w:val="single" w:sz="6" w:space="0" w:color="000000"/>
            </w:tcBorders>
          </w:tcPr>
          <w:p w14:paraId="67D10135"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Excessive trunk flexion or extension </w:t>
            </w:r>
          </w:p>
        </w:tc>
        <w:tc>
          <w:tcPr>
            <w:tcW w:w="1318" w:type="dxa"/>
            <w:tcBorders>
              <w:top w:val="single" w:sz="6" w:space="0" w:color="000000"/>
              <w:left w:val="single" w:sz="6" w:space="0" w:color="000000"/>
              <w:bottom w:val="single" w:sz="6" w:space="0" w:color="000000"/>
              <w:right w:val="single" w:sz="6" w:space="0" w:color="000000"/>
            </w:tcBorders>
          </w:tcPr>
          <w:p w14:paraId="58284204"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Sagittal </w:t>
            </w:r>
          </w:p>
        </w:tc>
        <w:tc>
          <w:tcPr>
            <w:tcW w:w="2487" w:type="dxa"/>
            <w:tcBorders>
              <w:top w:val="single" w:sz="6" w:space="0" w:color="000000"/>
              <w:left w:val="single" w:sz="6" w:space="0" w:color="000000"/>
              <w:bottom w:val="single" w:sz="6" w:space="0" w:color="000000"/>
              <w:right w:val="single" w:sz="6" w:space="0" w:color="000000"/>
            </w:tcBorders>
          </w:tcPr>
          <w:p w14:paraId="1B7985A5"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End of loading/landing: cessation of knee flexion </w:t>
            </w:r>
          </w:p>
        </w:tc>
        <w:tc>
          <w:tcPr>
            <w:tcW w:w="3203" w:type="dxa"/>
            <w:tcBorders>
              <w:top w:val="single" w:sz="6" w:space="0" w:color="000000"/>
              <w:left w:val="single" w:sz="6" w:space="0" w:color="000000"/>
              <w:bottom w:val="single" w:sz="6" w:space="0" w:color="000000"/>
              <w:right w:val="single" w:sz="6" w:space="0" w:color="000000"/>
            </w:tcBorders>
          </w:tcPr>
          <w:p w14:paraId="2008DDE4"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Present: the trunk segment does not remain parallel with the lower leg (the anterior edge of the tibia). </w:t>
            </w:r>
          </w:p>
          <w:p w14:paraId="0F352A3B" w14:textId="77777777" w:rsidR="00CD09F6" w:rsidRDefault="00CD09F6" w:rsidP="00954FCF">
            <w:pPr>
              <w:spacing w:after="0" w:line="240" w:lineRule="auto"/>
              <w:rPr>
                <w:rFonts w:ascii="Times New Roman" w:eastAsia="Times New Roman" w:hAnsi="Times New Roman" w:cs="Times New Roman"/>
              </w:rPr>
            </w:pPr>
            <w:r>
              <w:rPr>
                <w:rFonts w:ascii="Times New Roman" w:eastAsia="Times New Roman" w:hAnsi="Times New Roman" w:cs="Times New Roman"/>
              </w:rPr>
              <w:t>Not present: the trunk segment remains parallel with the lower leg. </w:t>
            </w:r>
          </w:p>
        </w:tc>
      </w:tr>
    </w:tbl>
    <w:p w14:paraId="70A9F99F" w14:textId="572DC420" w:rsidR="00A16133" w:rsidRDefault="00A16133" w:rsidP="00A16133">
      <w:pPr>
        <w:spacing w:after="0" w:line="240" w:lineRule="auto"/>
        <w:rPr>
          <w:rFonts w:ascii="Quattrocento Sans" w:eastAsia="Quattrocento Sans" w:hAnsi="Quattrocento Sans" w:cs="Quattrocento Sans"/>
          <w:sz w:val="18"/>
          <w:szCs w:val="18"/>
        </w:rPr>
      </w:pPr>
    </w:p>
    <w:tbl>
      <w:tblPr>
        <w:tblW w:w="9344"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2202"/>
        <w:gridCol w:w="2335"/>
        <w:gridCol w:w="2351"/>
      </w:tblGrid>
      <w:tr w:rsidR="00A16133" w14:paraId="24FACDCD" w14:textId="77777777" w:rsidTr="00C23A6D">
        <w:trPr>
          <w:trHeight w:val="300"/>
        </w:trPr>
        <w:tc>
          <w:tcPr>
            <w:tcW w:w="9344" w:type="dxa"/>
            <w:gridSpan w:val="4"/>
            <w:tcBorders>
              <w:top w:val="single" w:sz="6" w:space="0" w:color="000000"/>
              <w:left w:val="single" w:sz="6" w:space="0" w:color="000000"/>
              <w:bottom w:val="single" w:sz="6" w:space="0" w:color="000000"/>
              <w:right w:val="single" w:sz="6" w:space="0" w:color="000000"/>
            </w:tcBorders>
          </w:tcPr>
          <w:p w14:paraId="43DA339C" w14:textId="0BBA793D" w:rsidR="00A16133" w:rsidRPr="00A16133" w:rsidRDefault="00A16133" w:rsidP="00A16133">
            <w:pPr>
              <w:spacing w:after="0" w:line="240" w:lineRule="auto"/>
              <w:jc w:val="center"/>
              <w:rPr>
                <w:rFonts w:ascii="Times New Roman" w:eastAsia="Times New Roman" w:hAnsi="Times New Roman" w:cs="Times New Roman"/>
                <w:b/>
                <w:bCs/>
              </w:rPr>
            </w:pPr>
            <w:r w:rsidRPr="00A16133">
              <w:rPr>
                <w:rFonts w:ascii="Times New Roman" w:eastAsia="Times New Roman" w:hAnsi="Times New Roman" w:cs="Times New Roman"/>
                <w:b/>
                <w:bCs/>
              </w:rPr>
              <w:t>Athletic Ability Assessment</w:t>
            </w:r>
          </w:p>
        </w:tc>
      </w:tr>
      <w:tr w:rsidR="00A16133" w14:paraId="6B2A2BF0"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44B5FB0D"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146D09CD"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Score (3) </w:t>
            </w:r>
          </w:p>
        </w:tc>
        <w:tc>
          <w:tcPr>
            <w:tcW w:w="2335" w:type="dxa"/>
            <w:tcBorders>
              <w:top w:val="single" w:sz="6" w:space="0" w:color="000000"/>
              <w:left w:val="single" w:sz="6" w:space="0" w:color="000000"/>
              <w:bottom w:val="single" w:sz="6" w:space="0" w:color="000000"/>
              <w:right w:val="single" w:sz="6" w:space="0" w:color="000000"/>
            </w:tcBorders>
          </w:tcPr>
          <w:p w14:paraId="361DBC6A"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Score (2) </w:t>
            </w:r>
          </w:p>
        </w:tc>
        <w:tc>
          <w:tcPr>
            <w:tcW w:w="2351" w:type="dxa"/>
            <w:tcBorders>
              <w:top w:val="single" w:sz="6" w:space="0" w:color="000000"/>
              <w:left w:val="single" w:sz="6" w:space="0" w:color="000000"/>
              <w:bottom w:val="single" w:sz="6" w:space="0" w:color="000000"/>
              <w:right w:val="single" w:sz="6" w:space="0" w:color="000000"/>
            </w:tcBorders>
          </w:tcPr>
          <w:p w14:paraId="2DD1F82A"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Score (1) </w:t>
            </w:r>
          </w:p>
        </w:tc>
      </w:tr>
      <w:tr w:rsidR="00A16133" w14:paraId="6194F345"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4BE4775E"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Single Leg Squat Off Box (5 repetitions each leg)  </w:t>
            </w:r>
          </w:p>
          <w:p w14:paraId="16C4419E"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02161688"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Trunk Angle</w:t>
            </w: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246B018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Maintains perfect trunk posture for all reps </w:t>
            </w:r>
          </w:p>
        </w:tc>
        <w:tc>
          <w:tcPr>
            <w:tcW w:w="2335" w:type="dxa"/>
            <w:tcBorders>
              <w:top w:val="single" w:sz="6" w:space="0" w:color="000000"/>
              <w:left w:val="single" w:sz="6" w:space="0" w:color="000000"/>
              <w:bottom w:val="single" w:sz="6" w:space="0" w:color="000000"/>
              <w:right w:val="single" w:sz="6" w:space="0" w:color="000000"/>
            </w:tcBorders>
          </w:tcPr>
          <w:p w14:paraId="382557C8" w14:textId="30040AD4"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Inconsistent or uncontrolled forward lean and or movement from neutral lumbopelvic position </w:t>
            </w:r>
          </w:p>
        </w:tc>
        <w:tc>
          <w:tcPr>
            <w:tcW w:w="2351" w:type="dxa"/>
            <w:tcBorders>
              <w:top w:val="single" w:sz="6" w:space="0" w:color="000000"/>
              <w:left w:val="single" w:sz="6" w:space="0" w:color="000000"/>
              <w:bottom w:val="single" w:sz="6" w:space="0" w:color="000000"/>
              <w:right w:val="single" w:sz="6" w:space="0" w:color="000000"/>
            </w:tcBorders>
          </w:tcPr>
          <w:p w14:paraId="0BA55AB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Excessive and uncontrolled forward lean and or movement from neutral lumbopelvic position </w:t>
            </w:r>
          </w:p>
        </w:tc>
      </w:tr>
      <w:tr w:rsidR="00A16133" w14:paraId="64897A0A"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2A457609"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Single Leg Squat Off Box (5 repetitions each leg)</w:t>
            </w:r>
            <w:r>
              <w:rPr>
                <w:rFonts w:ascii="Times New Roman" w:eastAsia="Times New Roman" w:hAnsi="Times New Roman" w:cs="Times New Roman"/>
                <w:i/>
                <w:iCs/>
              </w:rPr>
              <w:t> </w:t>
            </w:r>
            <w:r>
              <w:rPr>
                <w:rFonts w:ascii="Times New Roman" w:eastAsia="Times New Roman" w:hAnsi="Times New Roman" w:cs="Times New Roman"/>
              </w:rPr>
              <w:t> </w:t>
            </w:r>
          </w:p>
          <w:p w14:paraId="45CDF43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091DA2C4"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Hip/ Knee/ Ankle Alignment </w:t>
            </w: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50F9FE1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Perfect alignment and control of hip/knee/ankle throughout every repetition </w:t>
            </w:r>
          </w:p>
        </w:tc>
        <w:tc>
          <w:tcPr>
            <w:tcW w:w="2335" w:type="dxa"/>
            <w:tcBorders>
              <w:top w:val="single" w:sz="6" w:space="0" w:color="000000"/>
              <w:left w:val="single" w:sz="6" w:space="0" w:color="000000"/>
              <w:bottom w:val="single" w:sz="6" w:space="0" w:color="000000"/>
              <w:right w:val="single" w:sz="6" w:space="0" w:color="000000"/>
            </w:tcBorders>
          </w:tcPr>
          <w:p w14:paraId="219482E2"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Inconsistent form with some perfect repetitions OR minor misalignment on all repetitions </w:t>
            </w:r>
          </w:p>
        </w:tc>
        <w:tc>
          <w:tcPr>
            <w:tcW w:w="2351" w:type="dxa"/>
            <w:tcBorders>
              <w:top w:val="single" w:sz="6" w:space="0" w:color="000000"/>
              <w:left w:val="single" w:sz="6" w:space="0" w:color="000000"/>
              <w:bottom w:val="single" w:sz="6" w:space="0" w:color="000000"/>
              <w:right w:val="single" w:sz="6" w:space="0" w:color="000000"/>
            </w:tcBorders>
          </w:tcPr>
          <w:p w14:paraId="596DCE2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Poor alignment throughout  </w:t>
            </w:r>
          </w:p>
        </w:tc>
      </w:tr>
      <w:tr w:rsidR="00A16133" w14:paraId="3EA731A1"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091BB85D"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Single Leg Squat Off Box (5 repetitions each leg)</w:t>
            </w:r>
            <w:r>
              <w:rPr>
                <w:rFonts w:ascii="Times New Roman" w:eastAsia="Times New Roman" w:hAnsi="Times New Roman" w:cs="Times New Roman"/>
                <w:i/>
                <w:iCs/>
              </w:rPr>
              <w:t> </w:t>
            </w:r>
            <w:r>
              <w:rPr>
                <w:rFonts w:ascii="Times New Roman" w:eastAsia="Times New Roman" w:hAnsi="Times New Roman" w:cs="Times New Roman"/>
              </w:rPr>
              <w:t> </w:t>
            </w:r>
          </w:p>
          <w:p w14:paraId="077C7C63"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4DBCA912"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Depth</w:t>
            </w: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59AEFFD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Hip below knee (below parallel) while maintaining neutral </w:t>
            </w:r>
            <w:proofErr w:type="gramStart"/>
            <w:r>
              <w:rPr>
                <w:rFonts w:ascii="Times New Roman" w:eastAsia="Times New Roman" w:hAnsi="Times New Roman" w:cs="Times New Roman"/>
              </w:rPr>
              <w:t>spine</w:t>
            </w:r>
            <w:proofErr w:type="gramEnd"/>
            <w:r>
              <w:rPr>
                <w:rFonts w:ascii="Times New Roman" w:eastAsia="Times New Roman" w:hAnsi="Times New Roman" w:cs="Times New Roman"/>
              </w:rPr>
              <w:t xml:space="preserve"> for all reps. </w:t>
            </w:r>
          </w:p>
        </w:tc>
        <w:tc>
          <w:tcPr>
            <w:tcW w:w="2335" w:type="dxa"/>
            <w:tcBorders>
              <w:top w:val="single" w:sz="6" w:space="0" w:color="000000"/>
              <w:left w:val="single" w:sz="6" w:space="0" w:color="000000"/>
              <w:bottom w:val="single" w:sz="6" w:space="0" w:color="000000"/>
              <w:right w:val="single" w:sz="6" w:space="0" w:color="000000"/>
            </w:tcBorders>
          </w:tcPr>
          <w:p w14:paraId="2999AEF4"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Depth beyond parallel for some but not all reps. </w:t>
            </w:r>
          </w:p>
        </w:tc>
        <w:tc>
          <w:tcPr>
            <w:tcW w:w="2351" w:type="dxa"/>
            <w:tcBorders>
              <w:top w:val="single" w:sz="6" w:space="0" w:color="000000"/>
              <w:left w:val="single" w:sz="6" w:space="0" w:color="000000"/>
              <w:bottom w:val="single" w:sz="6" w:space="0" w:color="000000"/>
              <w:right w:val="single" w:sz="6" w:space="0" w:color="000000"/>
            </w:tcBorders>
          </w:tcPr>
          <w:p w14:paraId="07D983F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Not able to achieve required depth for any reps.  </w:t>
            </w:r>
          </w:p>
        </w:tc>
      </w:tr>
      <w:tr w:rsidR="00A16133" w14:paraId="6AD18FCF"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2F27C41B"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Single Leg Forward Hop (3 repetitions each leg)</w:t>
            </w:r>
            <w:r>
              <w:rPr>
                <w:rFonts w:ascii="Times New Roman" w:eastAsia="Times New Roman" w:hAnsi="Times New Roman" w:cs="Times New Roman"/>
                <w:i/>
                <w:iCs/>
              </w:rPr>
              <w:t> </w:t>
            </w:r>
            <w:r>
              <w:rPr>
                <w:rFonts w:ascii="Times New Roman" w:eastAsia="Times New Roman" w:hAnsi="Times New Roman" w:cs="Times New Roman"/>
              </w:rPr>
              <w:t> </w:t>
            </w:r>
          </w:p>
          <w:p w14:paraId="239B18C0"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10114888"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Hip/ Knee/ Ankle Alignment </w:t>
            </w: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0218478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Perfect alignment and control of hip/knee/ankle  </w:t>
            </w:r>
          </w:p>
        </w:tc>
        <w:tc>
          <w:tcPr>
            <w:tcW w:w="2335" w:type="dxa"/>
            <w:tcBorders>
              <w:top w:val="single" w:sz="6" w:space="0" w:color="000000"/>
              <w:left w:val="single" w:sz="6" w:space="0" w:color="000000"/>
              <w:bottom w:val="single" w:sz="6" w:space="0" w:color="000000"/>
              <w:right w:val="single" w:sz="6" w:space="0" w:color="000000"/>
            </w:tcBorders>
          </w:tcPr>
          <w:p w14:paraId="787CA968"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Inconsistent form with some perfect repetitions OR minor misalignment on all repetitions </w:t>
            </w:r>
          </w:p>
        </w:tc>
        <w:tc>
          <w:tcPr>
            <w:tcW w:w="2351" w:type="dxa"/>
            <w:tcBorders>
              <w:top w:val="single" w:sz="6" w:space="0" w:color="000000"/>
              <w:left w:val="single" w:sz="6" w:space="0" w:color="000000"/>
              <w:bottom w:val="single" w:sz="6" w:space="0" w:color="000000"/>
              <w:right w:val="single" w:sz="6" w:space="0" w:color="000000"/>
            </w:tcBorders>
          </w:tcPr>
          <w:p w14:paraId="617BF0CB"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Poor alignment throughout  </w:t>
            </w:r>
          </w:p>
        </w:tc>
      </w:tr>
      <w:tr w:rsidR="00A16133" w14:paraId="31247500"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0486DFE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Single Leg Forward Hop (3 repetitions each leg) </w:t>
            </w:r>
          </w:p>
          <w:p w14:paraId="4548636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05195E8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Balance/Control</w:t>
            </w:r>
            <w:r>
              <w:rPr>
                <w:rFonts w:ascii="Times New Roman" w:eastAsia="Times New Roman" w:hAnsi="Times New Roman" w:cs="Times New Roman"/>
              </w:rPr>
              <w:t> </w:t>
            </w:r>
          </w:p>
          <w:p w14:paraId="394B1B4F"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1163722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Landing with perfect balance and control </w:t>
            </w:r>
          </w:p>
        </w:tc>
        <w:tc>
          <w:tcPr>
            <w:tcW w:w="2335" w:type="dxa"/>
            <w:tcBorders>
              <w:top w:val="single" w:sz="6" w:space="0" w:color="000000"/>
              <w:left w:val="single" w:sz="6" w:space="0" w:color="000000"/>
              <w:bottom w:val="single" w:sz="6" w:space="0" w:color="000000"/>
              <w:right w:val="single" w:sz="6" w:space="0" w:color="000000"/>
            </w:tcBorders>
          </w:tcPr>
          <w:p w14:paraId="2F1E19F5"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Sticks landing but is unbalanced. Adjustments made via other body movements. </w:t>
            </w:r>
          </w:p>
        </w:tc>
        <w:tc>
          <w:tcPr>
            <w:tcW w:w="2351" w:type="dxa"/>
            <w:tcBorders>
              <w:top w:val="single" w:sz="6" w:space="0" w:color="000000"/>
              <w:left w:val="single" w:sz="6" w:space="0" w:color="000000"/>
              <w:bottom w:val="single" w:sz="6" w:space="0" w:color="000000"/>
              <w:right w:val="single" w:sz="6" w:space="0" w:color="000000"/>
            </w:tcBorders>
          </w:tcPr>
          <w:p w14:paraId="30D687CC"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No balance/control on landing. </w:t>
            </w:r>
          </w:p>
        </w:tc>
      </w:tr>
      <w:tr w:rsidR="00A16133" w14:paraId="68624481" w14:textId="77777777" w:rsidTr="00C23A6D">
        <w:trPr>
          <w:trHeight w:val="300"/>
        </w:trPr>
        <w:tc>
          <w:tcPr>
            <w:tcW w:w="2456" w:type="dxa"/>
            <w:tcBorders>
              <w:top w:val="single" w:sz="6" w:space="0" w:color="000000"/>
              <w:left w:val="single" w:sz="6" w:space="0" w:color="000000"/>
              <w:bottom w:val="single" w:sz="6" w:space="0" w:color="000000"/>
              <w:right w:val="single" w:sz="6" w:space="0" w:color="000000"/>
            </w:tcBorders>
          </w:tcPr>
          <w:p w14:paraId="5EA95D4F"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Single Leg Forward Hop (3 repetitions each leg) </w:t>
            </w:r>
          </w:p>
          <w:p w14:paraId="226D9783"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615A4113"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i/>
                <w:iCs/>
              </w:rPr>
              <w:t>Power Position on Landing</w:t>
            </w:r>
            <w:r>
              <w:rPr>
                <w:rFonts w:ascii="Times New Roman" w:eastAsia="Times New Roman" w:hAnsi="Times New Roman" w:cs="Times New Roman"/>
              </w:rPr>
              <w:t> </w:t>
            </w:r>
          </w:p>
          <w:p w14:paraId="5E7F507D"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w:t>
            </w:r>
          </w:p>
        </w:tc>
        <w:tc>
          <w:tcPr>
            <w:tcW w:w="2202" w:type="dxa"/>
            <w:tcBorders>
              <w:top w:val="single" w:sz="6" w:space="0" w:color="000000"/>
              <w:left w:val="single" w:sz="6" w:space="0" w:color="000000"/>
              <w:bottom w:val="single" w:sz="6" w:space="0" w:color="000000"/>
              <w:right w:val="single" w:sz="6" w:space="0" w:color="000000"/>
            </w:tcBorders>
          </w:tcPr>
          <w:p w14:paraId="553FBC6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Lands in single leg power position/quarter squat after every rep </w:t>
            </w:r>
          </w:p>
        </w:tc>
        <w:tc>
          <w:tcPr>
            <w:tcW w:w="2335" w:type="dxa"/>
            <w:tcBorders>
              <w:top w:val="single" w:sz="6" w:space="0" w:color="000000"/>
              <w:left w:val="single" w:sz="6" w:space="0" w:color="000000"/>
              <w:bottom w:val="single" w:sz="6" w:space="0" w:color="000000"/>
              <w:right w:val="single" w:sz="6" w:space="0" w:color="000000"/>
            </w:tcBorders>
          </w:tcPr>
          <w:p w14:paraId="092B91F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Inability to land in power position on some but not all reps OR </w:t>
            </w:r>
            <w:proofErr w:type="gramStart"/>
            <w:r>
              <w:rPr>
                <w:rFonts w:ascii="Times New Roman" w:eastAsia="Times New Roman" w:hAnsi="Times New Roman" w:cs="Times New Roman"/>
              </w:rPr>
              <w:t>makes adjustments</w:t>
            </w:r>
            <w:proofErr w:type="gramEnd"/>
            <w:r>
              <w:rPr>
                <w:rFonts w:ascii="Times New Roman" w:eastAsia="Times New Roman" w:hAnsi="Times New Roman" w:cs="Times New Roman"/>
              </w:rPr>
              <w:t xml:space="preserve"> post landing to attain power position </w:t>
            </w:r>
          </w:p>
        </w:tc>
        <w:tc>
          <w:tcPr>
            <w:tcW w:w="2351" w:type="dxa"/>
            <w:tcBorders>
              <w:top w:val="single" w:sz="6" w:space="0" w:color="000000"/>
              <w:left w:val="single" w:sz="6" w:space="0" w:color="000000"/>
              <w:bottom w:val="single" w:sz="6" w:space="0" w:color="000000"/>
              <w:right w:val="single" w:sz="6" w:space="0" w:color="000000"/>
            </w:tcBorders>
          </w:tcPr>
          <w:p w14:paraId="678B5C56"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Excessive hip/knee/ankle flexion. Poor positioning to reproduce force. </w:t>
            </w:r>
          </w:p>
        </w:tc>
      </w:tr>
    </w:tbl>
    <w:p w14:paraId="1CEAECF8" w14:textId="77777777" w:rsidR="00A16133" w:rsidRDefault="00A16133" w:rsidP="00A16133">
      <w:pPr>
        <w:spacing w:after="0" w:line="240" w:lineRule="auto"/>
        <w:rPr>
          <w:rFonts w:ascii="Quattrocento Sans" w:eastAsia="Quattrocento Sans" w:hAnsi="Quattrocento Sans" w:cs="Quattrocento Sans"/>
          <w:sz w:val="18"/>
          <w:szCs w:val="18"/>
        </w:rPr>
      </w:pPr>
      <w:r>
        <w:rPr>
          <w:rFonts w:ascii="Times New Roman" w:eastAsia="Times New Roman" w:hAnsi="Times New Roman" w:cs="Times New Roman"/>
        </w:rPr>
        <w:t> </w:t>
      </w:r>
    </w:p>
    <w:p w14:paraId="7B91B357" w14:textId="77777777" w:rsidR="00A16133" w:rsidRDefault="00A16133" w:rsidP="00A16133">
      <w:pPr>
        <w:spacing w:after="0" w:line="240" w:lineRule="auto"/>
        <w:rPr>
          <w:rFonts w:ascii="Quattrocento Sans" w:eastAsia="Quattrocento Sans" w:hAnsi="Quattrocento Sans" w:cs="Quattrocento Sans"/>
          <w:sz w:val="18"/>
          <w:szCs w:val="18"/>
        </w:rPr>
      </w:pPr>
      <w:r>
        <w:rPr>
          <w:rFonts w:ascii="Times New Roman" w:eastAsia="Times New Roman" w:hAnsi="Times New Roman" w:cs="Times New Roman"/>
        </w:rPr>
        <w:t> </w:t>
      </w:r>
    </w:p>
    <w:p w14:paraId="1F9A1B3A" w14:textId="77777777" w:rsidR="00A16133" w:rsidRDefault="00A16133" w:rsidP="00A16133">
      <w:pPr>
        <w:spacing w:after="0" w:line="240" w:lineRule="auto"/>
        <w:rPr>
          <w:rFonts w:ascii="Times New Roman" w:eastAsia="Times New Roman" w:hAnsi="Times New Roman" w:cs="Times New Roman"/>
        </w:rPr>
      </w:pPr>
      <w:r>
        <w:rPr>
          <w:rFonts w:ascii="Times New Roman" w:eastAsia="Times New Roman" w:hAnsi="Times New Roman" w:cs="Times New Roman"/>
        </w:rPr>
        <w:t> </w:t>
      </w:r>
    </w:p>
    <w:p w14:paraId="54E087E1" w14:textId="77777777" w:rsidR="001C3BBA" w:rsidRDefault="001C3BBA" w:rsidP="00A16133">
      <w:pPr>
        <w:spacing w:after="0" w:line="240" w:lineRule="auto"/>
        <w:rPr>
          <w:rFonts w:ascii="Times New Roman" w:eastAsia="Times New Roman" w:hAnsi="Times New Roman" w:cs="Times New Roman"/>
        </w:rPr>
      </w:pPr>
    </w:p>
    <w:p w14:paraId="08BBE695" w14:textId="77777777" w:rsidR="001C3BBA" w:rsidRDefault="001C3BBA" w:rsidP="00A16133">
      <w:pPr>
        <w:spacing w:after="0" w:line="240" w:lineRule="auto"/>
        <w:rPr>
          <w:rFonts w:ascii="Times New Roman" w:eastAsia="Times New Roman" w:hAnsi="Times New Roman" w:cs="Times New Roman"/>
        </w:rPr>
      </w:pPr>
    </w:p>
    <w:p w14:paraId="5A623447" w14:textId="77777777" w:rsidR="001C3BBA" w:rsidRDefault="001C3BBA" w:rsidP="00A16133">
      <w:pPr>
        <w:spacing w:after="0" w:line="240" w:lineRule="auto"/>
        <w:rPr>
          <w:rFonts w:ascii="Times New Roman" w:eastAsia="Times New Roman" w:hAnsi="Times New Roman" w:cs="Times New Roman"/>
        </w:rPr>
      </w:pPr>
    </w:p>
    <w:p w14:paraId="356F165B" w14:textId="77777777" w:rsidR="001C3BBA" w:rsidRDefault="001C3BBA" w:rsidP="00A16133">
      <w:pPr>
        <w:spacing w:after="0" w:line="240" w:lineRule="auto"/>
        <w:rPr>
          <w:rFonts w:ascii="Times New Roman" w:eastAsia="Times New Roman" w:hAnsi="Times New Roman" w:cs="Times New Roman"/>
        </w:rPr>
      </w:pPr>
    </w:p>
    <w:p w14:paraId="02966371" w14:textId="77777777" w:rsidR="001C3BBA" w:rsidRDefault="001C3BBA" w:rsidP="00A16133">
      <w:pPr>
        <w:spacing w:after="0" w:line="240" w:lineRule="auto"/>
        <w:rPr>
          <w:rFonts w:ascii="Quattrocento Sans" w:eastAsia="Quattrocento Sans" w:hAnsi="Quattrocento Sans" w:cs="Quattrocento Sans"/>
          <w:sz w:val="18"/>
          <w:szCs w:val="18"/>
        </w:rPr>
      </w:pPr>
    </w:p>
    <w:p w14:paraId="7613350B" w14:textId="77777777" w:rsidR="00A16133" w:rsidRDefault="00A16133" w:rsidP="00A16133">
      <w:pPr>
        <w:spacing w:after="0" w:line="240" w:lineRule="auto"/>
        <w:rPr>
          <w:rFonts w:ascii="Quattrocento Sans" w:eastAsia="Quattrocento Sans" w:hAnsi="Quattrocento Sans" w:cs="Quattrocento Sans"/>
          <w:sz w:val="18"/>
          <w:szCs w:val="18"/>
        </w:rPr>
      </w:pPr>
      <w:r>
        <w:rPr>
          <w:rFonts w:ascii="Times New Roman" w:eastAsia="Times New Roman" w:hAnsi="Times New Roman" w:cs="Times New Roman"/>
        </w:rPr>
        <w:t> </w:t>
      </w:r>
    </w:p>
    <w:p w14:paraId="59E6D0F2" w14:textId="77777777" w:rsidR="00A16133" w:rsidRDefault="00A16133" w:rsidP="00A16133">
      <w:pPr>
        <w:spacing w:after="0" w:line="240" w:lineRule="auto"/>
        <w:rPr>
          <w:rFonts w:ascii="Quattrocento Sans" w:eastAsia="Quattrocento Sans" w:hAnsi="Quattrocento Sans" w:cs="Quattrocento Sans"/>
          <w:sz w:val="18"/>
          <w:szCs w:val="18"/>
        </w:rPr>
      </w:pPr>
      <w:r>
        <w:rPr>
          <w:rFonts w:ascii="Times New Roman" w:eastAsia="Times New Roman" w:hAnsi="Times New Roman" w:cs="Times New Roman"/>
        </w:rPr>
        <w:t> </w:t>
      </w:r>
    </w:p>
    <w:tbl>
      <w:tblPr>
        <w:tblW w:w="9344"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672"/>
        <w:gridCol w:w="4672"/>
      </w:tblGrid>
      <w:tr w:rsidR="00A16133" w14:paraId="7332A121" w14:textId="77777777" w:rsidTr="00C23A6D">
        <w:trPr>
          <w:trHeight w:val="300"/>
        </w:trPr>
        <w:tc>
          <w:tcPr>
            <w:tcW w:w="9344" w:type="dxa"/>
            <w:gridSpan w:val="2"/>
            <w:tcBorders>
              <w:top w:val="single" w:sz="6" w:space="0" w:color="000000"/>
              <w:left w:val="single" w:sz="6" w:space="0" w:color="000000"/>
              <w:bottom w:val="single" w:sz="6" w:space="0" w:color="000000"/>
              <w:right w:val="single" w:sz="6" w:space="0" w:color="000000"/>
            </w:tcBorders>
          </w:tcPr>
          <w:p w14:paraId="06EAA7C3" w14:textId="3C73999B" w:rsidR="00A16133" w:rsidRPr="00A16133" w:rsidRDefault="00A16133" w:rsidP="00A16133">
            <w:pPr>
              <w:spacing w:after="0" w:line="240" w:lineRule="auto"/>
              <w:jc w:val="center"/>
              <w:rPr>
                <w:rFonts w:ascii="Times New Roman" w:eastAsia="Times New Roman" w:hAnsi="Times New Roman" w:cs="Times New Roman"/>
                <w:b/>
                <w:bCs/>
              </w:rPr>
            </w:pPr>
            <w:r w:rsidRPr="00A16133">
              <w:rPr>
                <w:rFonts w:ascii="Times New Roman" w:eastAsia="Times New Roman" w:hAnsi="Times New Roman" w:cs="Times New Roman"/>
                <w:b/>
                <w:bCs/>
              </w:rPr>
              <w:lastRenderedPageBreak/>
              <w:t>Qualitative Analysis of Single Leg Loading</w:t>
            </w:r>
          </w:p>
        </w:tc>
      </w:tr>
      <w:tr w:rsidR="00A16133" w14:paraId="503462B1" w14:textId="77777777" w:rsidTr="00C23A6D">
        <w:trPr>
          <w:trHeight w:val="300"/>
        </w:trPr>
        <w:tc>
          <w:tcPr>
            <w:tcW w:w="4672" w:type="dxa"/>
            <w:tcBorders>
              <w:top w:val="single" w:sz="6" w:space="0" w:color="000000"/>
              <w:left w:val="single" w:sz="6" w:space="0" w:color="000000"/>
              <w:bottom w:val="single" w:sz="6" w:space="0" w:color="000000"/>
              <w:right w:val="single" w:sz="6" w:space="0" w:color="000000"/>
            </w:tcBorders>
          </w:tcPr>
          <w:p w14:paraId="785C5F2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Variable </w:t>
            </w:r>
          </w:p>
        </w:tc>
        <w:tc>
          <w:tcPr>
            <w:tcW w:w="4672" w:type="dxa"/>
            <w:tcBorders>
              <w:top w:val="single" w:sz="6" w:space="0" w:color="000000"/>
              <w:left w:val="single" w:sz="6" w:space="0" w:color="000000"/>
              <w:bottom w:val="single" w:sz="6" w:space="0" w:color="000000"/>
              <w:right w:val="single" w:sz="6" w:space="0" w:color="000000"/>
            </w:tcBorders>
          </w:tcPr>
          <w:p w14:paraId="0ABB583A"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Definition </w:t>
            </w:r>
          </w:p>
        </w:tc>
      </w:tr>
      <w:tr w:rsidR="00A16133" w14:paraId="35561AF6" w14:textId="77777777" w:rsidTr="00C23A6D">
        <w:trPr>
          <w:trHeight w:val="300"/>
        </w:trPr>
        <w:tc>
          <w:tcPr>
            <w:tcW w:w="4672" w:type="dxa"/>
            <w:tcBorders>
              <w:top w:val="single" w:sz="6" w:space="0" w:color="000000"/>
              <w:left w:val="single" w:sz="6" w:space="0" w:color="000000"/>
              <w:bottom w:val="single" w:sz="6" w:space="0" w:color="000000"/>
              <w:right w:val="single" w:sz="6" w:space="0" w:color="000000"/>
            </w:tcBorders>
          </w:tcPr>
          <w:p w14:paraId="04BAEDEE"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Arm strategy </w:t>
            </w:r>
          </w:p>
        </w:tc>
        <w:tc>
          <w:tcPr>
            <w:tcW w:w="4672" w:type="dxa"/>
            <w:tcBorders>
              <w:top w:val="single" w:sz="6" w:space="0" w:color="000000"/>
              <w:left w:val="single" w:sz="6" w:space="0" w:color="000000"/>
              <w:bottom w:val="single" w:sz="6" w:space="0" w:color="000000"/>
              <w:right w:val="single" w:sz="6" w:space="0" w:color="000000"/>
            </w:tcBorders>
          </w:tcPr>
          <w:p w14:paraId="12467DD5"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Excessive arm movement to balance </w:t>
            </w:r>
          </w:p>
        </w:tc>
      </w:tr>
      <w:tr w:rsidR="00A16133" w14:paraId="1D835E96" w14:textId="77777777" w:rsidTr="00C23A6D">
        <w:trPr>
          <w:trHeight w:val="300"/>
        </w:trPr>
        <w:tc>
          <w:tcPr>
            <w:tcW w:w="4672" w:type="dxa"/>
            <w:tcBorders>
              <w:top w:val="single" w:sz="6" w:space="0" w:color="000000"/>
              <w:left w:val="single" w:sz="6" w:space="0" w:color="000000"/>
              <w:bottom w:val="single" w:sz="6" w:space="0" w:color="000000"/>
              <w:right w:val="single" w:sz="6" w:space="0" w:color="000000"/>
            </w:tcBorders>
          </w:tcPr>
          <w:p w14:paraId="43552D4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Trunk alignment </w:t>
            </w:r>
          </w:p>
        </w:tc>
        <w:tc>
          <w:tcPr>
            <w:tcW w:w="4672" w:type="dxa"/>
            <w:tcBorders>
              <w:top w:val="single" w:sz="6" w:space="0" w:color="000000"/>
              <w:left w:val="single" w:sz="6" w:space="0" w:color="000000"/>
              <w:bottom w:val="single" w:sz="6" w:space="0" w:color="000000"/>
              <w:right w:val="single" w:sz="6" w:space="0" w:color="000000"/>
            </w:tcBorders>
          </w:tcPr>
          <w:p w14:paraId="35B5E0F1"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Leaning in any direction </w:t>
            </w:r>
          </w:p>
        </w:tc>
      </w:tr>
      <w:tr w:rsidR="00A16133" w14:paraId="7A0E2404" w14:textId="77777777" w:rsidTr="00C23A6D">
        <w:trPr>
          <w:trHeight w:val="300"/>
        </w:trPr>
        <w:tc>
          <w:tcPr>
            <w:tcW w:w="4672" w:type="dxa"/>
            <w:vMerge w:val="restart"/>
            <w:tcBorders>
              <w:top w:val="single" w:sz="6" w:space="0" w:color="000000"/>
              <w:left w:val="single" w:sz="6" w:space="0" w:color="000000"/>
              <w:bottom w:val="single" w:sz="6" w:space="0" w:color="000000"/>
              <w:right w:val="single" w:sz="6" w:space="0" w:color="000000"/>
            </w:tcBorders>
          </w:tcPr>
          <w:p w14:paraId="53D05C95"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Pelvic plane </w:t>
            </w:r>
          </w:p>
        </w:tc>
        <w:tc>
          <w:tcPr>
            <w:tcW w:w="4672" w:type="dxa"/>
            <w:tcBorders>
              <w:top w:val="single" w:sz="6" w:space="0" w:color="000000"/>
              <w:left w:val="single" w:sz="6" w:space="0" w:color="000000"/>
              <w:bottom w:val="single" w:sz="6" w:space="0" w:color="000000"/>
              <w:right w:val="single" w:sz="6" w:space="0" w:color="000000"/>
            </w:tcBorders>
          </w:tcPr>
          <w:p w14:paraId="7B7CB3E4"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Loss of horizontal plane </w:t>
            </w:r>
          </w:p>
        </w:tc>
      </w:tr>
      <w:tr w:rsidR="00A16133" w14:paraId="0366BFB7" w14:textId="77777777" w:rsidTr="00C23A6D">
        <w:trPr>
          <w:trHeight w:val="300"/>
        </w:trPr>
        <w:tc>
          <w:tcPr>
            <w:tcW w:w="4672" w:type="dxa"/>
            <w:vMerge/>
            <w:tcBorders>
              <w:top w:val="single" w:sz="6" w:space="0" w:color="000000"/>
              <w:left w:val="single" w:sz="6" w:space="0" w:color="000000"/>
              <w:bottom w:val="single" w:sz="6" w:space="0" w:color="000000"/>
              <w:right w:val="single" w:sz="6" w:space="0" w:color="000000"/>
            </w:tcBorders>
          </w:tcPr>
          <w:p w14:paraId="0B88A6C4" w14:textId="77777777" w:rsidR="00A16133" w:rsidRDefault="00A16133" w:rsidP="00C23A6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672" w:type="dxa"/>
            <w:tcBorders>
              <w:top w:val="single" w:sz="6" w:space="0" w:color="000000"/>
              <w:left w:val="single" w:sz="6" w:space="0" w:color="000000"/>
              <w:bottom w:val="single" w:sz="6" w:space="0" w:color="000000"/>
              <w:right w:val="single" w:sz="6" w:space="0" w:color="000000"/>
            </w:tcBorders>
          </w:tcPr>
          <w:p w14:paraId="147263AE"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Excessive tilt or rotation </w:t>
            </w:r>
          </w:p>
        </w:tc>
      </w:tr>
      <w:tr w:rsidR="00A16133" w14:paraId="1C7CE584" w14:textId="77777777" w:rsidTr="00C23A6D">
        <w:trPr>
          <w:trHeight w:val="300"/>
        </w:trPr>
        <w:tc>
          <w:tcPr>
            <w:tcW w:w="4672" w:type="dxa"/>
            <w:vMerge w:val="restart"/>
            <w:tcBorders>
              <w:top w:val="single" w:sz="6" w:space="0" w:color="000000"/>
              <w:left w:val="single" w:sz="6" w:space="0" w:color="000000"/>
              <w:bottom w:val="single" w:sz="6" w:space="0" w:color="000000"/>
              <w:right w:val="single" w:sz="6" w:space="0" w:color="000000"/>
            </w:tcBorders>
          </w:tcPr>
          <w:p w14:paraId="17D5771F"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Thigh motion </w:t>
            </w:r>
          </w:p>
        </w:tc>
        <w:tc>
          <w:tcPr>
            <w:tcW w:w="4672" w:type="dxa"/>
            <w:tcBorders>
              <w:top w:val="single" w:sz="6" w:space="0" w:color="000000"/>
              <w:left w:val="single" w:sz="6" w:space="0" w:color="000000"/>
              <w:bottom w:val="single" w:sz="6" w:space="0" w:color="000000"/>
              <w:right w:val="single" w:sz="6" w:space="0" w:color="000000"/>
            </w:tcBorders>
          </w:tcPr>
          <w:p w14:paraId="7347971B"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Weightbearing thigh moves into hip adduction </w:t>
            </w:r>
          </w:p>
        </w:tc>
      </w:tr>
      <w:tr w:rsidR="00A16133" w14:paraId="30E13CA5" w14:textId="77777777" w:rsidTr="00C23A6D">
        <w:trPr>
          <w:trHeight w:val="300"/>
        </w:trPr>
        <w:tc>
          <w:tcPr>
            <w:tcW w:w="4672" w:type="dxa"/>
            <w:vMerge/>
            <w:tcBorders>
              <w:top w:val="single" w:sz="6" w:space="0" w:color="000000"/>
              <w:left w:val="single" w:sz="6" w:space="0" w:color="000000"/>
              <w:bottom w:val="single" w:sz="6" w:space="0" w:color="000000"/>
              <w:right w:val="single" w:sz="6" w:space="0" w:color="000000"/>
            </w:tcBorders>
          </w:tcPr>
          <w:p w14:paraId="7E7DB26B" w14:textId="77777777" w:rsidR="00A16133" w:rsidRDefault="00A16133" w:rsidP="00C23A6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672" w:type="dxa"/>
            <w:tcBorders>
              <w:top w:val="single" w:sz="6" w:space="0" w:color="000000"/>
              <w:left w:val="single" w:sz="6" w:space="0" w:color="000000"/>
              <w:bottom w:val="single" w:sz="6" w:space="0" w:color="000000"/>
              <w:right w:val="single" w:sz="6" w:space="0" w:color="000000"/>
            </w:tcBorders>
          </w:tcPr>
          <w:p w14:paraId="3732BF4A"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Non weightbearing thigh not held in neutral </w:t>
            </w:r>
          </w:p>
        </w:tc>
      </w:tr>
      <w:tr w:rsidR="00A16133" w14:paraId="09A6E7C4" w14:textId="77777777" w:rsidTr="00C23A6D">
        <w:trPr>
          <w:trHeight w:val="300"/>
        </w:trPr>
        <w:tc>
          <w:tcPr>
            <w:tcW w:w="4672" w:type="dxa"/>
            <w:vMerge w:val="restart"/>
            <w:tcBorders>
              <w:top w:val="single" w:sz="6" w:space="0" w:color="000000"/>
              <w:left w:val="single" w:sz="6" w:space="0" w:color="000000"/>
              <w:bottom w:val="single" w:sz="6" w:space="0" w:color="000000"/>
              <w:right w:val="single" w:sz="6" w:space="0" w:color="000000"/>
            </w:tcBorders>
          </w:tcPr>
          <w:p w14:paraId="4BE059B6"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Knee position </w:t>
            </w:r>
          </w:p>
        </w:tc>
        <w:tc>
          <w:tcPr>
            <w:tcW w:w="4672" w:type="dxa"/>
            <w:tcBorders>
              <w:top w:val="single" w:sz="6" w:space="0" w:color="000000"/>
              <w:left w:val="single" w:sz="6" w:space="0" w:color="000000"/>
              <w:bottom w:val="single" w:sz="6" w:space="0" w:color="000000"/>
              <w:right w:val="single" w:sz="6" w:space="0" w:color="000000"/>
            </w:tcBorders>
          </w:tcPr>
          <w:p w14:paraId="78DE77CD"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Patella pointing towards 2</w:t>
            </w:r>
            <w:r>
              <w:rPr>
                <w:rFonts w:ascii="Times New Roman" w:eastAsia="Times New Roman" w:hAnsi="Times New Roman" w:cs="Times New Roman"/>
                <w:sz w:val="19"/>
                <w:szCs w:val="19"/>
                <w:vertAlign w:val="superscript"/>
              </w:rPr>
              <w:t>nd</w:t>
            </w:r>
            <w:r>
              <w:rPr>
                <w:rFonts w:ascii="Times New Roman" w:eastAsia="Times New Roman" w:hAnsi="Times New Roman" w:cs="Times New Roman"/>
              </w:rPr>
              <w:t xml:space="preserve"> toe (noticeable valgus) </w:t>
            </w:r>
          </w:p>
        </w:tc>
      </w:tr>
      <w:tr w:rsidR="00A16133" w14:paraId="5C0055BD" w14:textId="77777777" w:rsidTr="00C23A6D">
        <w:trPr>
          <w:trHeight w:val="300"/>
        </w:trPr>
        <w:tc>
          <w:tcPr>
            <w:tcW w:w="4672" w:type="dxa"/>
            <w:vMerge/>
            <w:tcBorders>
              <w:top w:val="single" w:sz="6" w:space="0" w:color="000000"/>
              <w:left w:val="single" w:sz="6" w:space="0" w:color="000000"/>
              <w:bottom w:val="single" w:sz="6" w:space="0" w:color="000000"/>
              <w:right w:val="single" w:sz="6" w:space="0" w:color="000000"/>
            </w:tcBorders>
          </w:tcPr>
          <w:p w14:paraId="6315FA15" w14:textId="77777777" w:rsidR="00A16133" w:rsidRDefault="00A16133" w:rsidP="00C23A6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672" w:type="dxa"/>
            <w:tcBorders>
              <w:top w:val="single" w:sz="6" w:space="0" w:color="000000"/>
              <w:left w:val="single" w:sz="6" w:space="0" w:color="000000"/>
              <w:bottom w:val="single" w:sz="6" w:space="0" w:color="000000"/>
              <w:right w:val="single" w:sz="6" w:space="0" w:color="000000"/>
            </w:tcBorders>
          </w:tcPr>
          <w:p w14:paraId="5D27D417"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Patella pointing past inside of foot (significant valgus) </w:t>
            </w:r>
          </w:p>
        </w:tc>
      </w:tr>
      <w:tr w:rsidR="00A16133" w14:paraId="461B0B95" w14:textId="77777777" w:rsidTr="00C23A6D">
        <w:trPr>
          <w:trHeight w:val="300"/>
        </w:trPr>
        <w:tc>
          <w:tcPr>
            <w:tcW w:w="4672" w:type="dxa"/>
            <w:vMerge w:val="restart"/>
            <w:tcBorders>
              <w:top w:val="single" w:sz="6" w:space="0" w:color="000000"/>
              <w:left w:val="single" w:sz="6" w:space="0" w:color="000000"/>
              <w:bottom w:val="single" w:sz="6" w:space="0" w:color="000000"/>
              <w:right w:val="single" w:sz="6" w:space="0" w:color="000000"/>
            </w:tcBorders>
          </w:tcPr>
          <w:p w14:paraId="13E61645"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Steady stance </w:t>
            </w:r>
          </w:p>
        </w:tc>
        <w:tc>
          <w:tcPr>
            <w:tcW w:w="4672" w:type="dxa"/>
            <w:tcBorders>
              <w:top w:val="single" w:sz="6" w:space="0" w:color="000000"/>
              <w:left w:val="single" w:sz="6" w:space="0" w:color="000000"/>
              <w:bottom w:val="single" w:sz="6" w:space="0" w:color="000000"/>
              <w:right w:val="single" w:sz="6" w:space="0" w:color="000000"/>
            </w:tcBorders>
          </w:tcPr>
          <w:p w14:paraId="7CF10A0A" w14:textId="2EC29F9A"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Touches down with the non-weightbearing foot </w:t>
            </w:r>
          </w:p>
        </w:tc>
      </w:tr>
      <w:tr w:rsidR="00A16133" w14:paraId="5B89DC57" w14:textId="77777777" w:rsidTr="00C23A6D">
        <w:trPr>
          <w:trHeight w:val="300"/>
        </w:trPr>
        <w:tc>
          <w:tcPr>
            <w:tcW w:w="4672" w:type="dxa"/>
            <w:vMerge/>
            <w:tcBorders>
              <w:top w:val="single" w:sz="6" w:space="0" w:color="000000"/>
              <w:left w:val="single" w:sz="6" w:space="0" w:color="000000"/>
              <w:bottom w:val="single" w:sz="6" w:space="0" w:color="000000"/>
              <w:right w:val="single" w:sz="6" w:space="0" w:color="000000"/>
            </w:tcBorders>
          </w:tcPr>
          <w:p w14:paraId="169826FA" w14:textId="77777777" w:rsidR="00A16133" w:rsidRDefault="00A16133" w:rsidP="00C23A6D">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4672" w:type="dxa"/>
            <w:tcBorders>
              <w:top w:val="single" w:sz="6" w:space="0" w:color="000000"/>
              <w:left w:val="single" w:sz="6" w:space="0" w:color="000000"/>
              <w:bottom w:val="single" w:sz="6" w:space="0" w:color="000000"/>
              <w:right w:val="single" w:sz="6" w:space="0" w:color="000000"/>
            </w:tcBorders>
          </w:tcPr>
          <w:p w14:paraId="661C021C" w14:textId="77777777" w:rsidR="00A16133" w:rsidRDefault="00A16133" w:rsidP="00C23A6D">
            <w:pPr>
              <w:spacing w:after="0" w:line="240" w:lineRule="auto"/>
              <w:rPr>
                <w:rFonts w:ascii="Times New Roman" w:eastAsia="Times New Roman" w:hAnsi="Times New Roman" w:cs="Times New Roman"/>
              </w:rPr>
            </w:pPr>
            <w:r>
              <w:rPr>
                <w:rFonts w:ascii="Times New Roman" w:eastAsia="Times New Roman" w:hAnsi="Times New Roman" w:cs="Times New Roman"/>
              </w:rPr>
              <w:t>Stance leg wobbles noticeably </w:t>
            </w:r>
          </w:p>
        </w:tc>
      </w:tr>
    </w:tbl>
    <w:p w14:paraId="393027B1" w14:textId="77777777" w:rsidR="00DE672F" w:rsidRDefault="00DE672F"/>
    <w:p w14:paraId="16C56AF6" w14:textId="49D8662A" w:rsidR="00A16133" w:rsidRDefault="001C3BBA">
      <w:p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III. </w:t>
      </w:r>
      <w:r w:rsidR="00A16133" w:rsidRPr="00A16133">
        <w:rPr>
          <w:rFonts w:ascii="Times New Roman" w:eastAsia="Times New Roman" w:hAnsi="Times New Roman" w:cs="Times New Roman"/>
          <w:b/>
          <w:bCs/>
          <w:u w:val="single"/>
        </w:rPr>
        <w:t>Change of direction tasks</w:t>
      </w:r>
    </w:p>
    <w:p w14:paraId="7A62B1AA" w14:textId="77777777" w:rsidR="00BC2727" w:rsidRDefault="00BC2727">
      <w:pPr>
        <w:rPr>
          <w:rFonts w:ascii="Times New Roman" w:eastAsia="Times New Roman" w:hAnsi="Times New Roman" w:cs="Times New Roman"/>
          <w:b/>
          <w:bCs/>
          <w:u w:val="single"/>
        </w:rPr>
      </w:pPr>
    </w:p>
    <w:tbl>
      <w:tblPr>
        <w:tblStyle w:val="TableGrid"/>
        <w:tblW w:w="0" w:type="auto"/>
        <w:tblLook w:val="04A0" w:firstRow="1" w:lastRow="0" w:firstColumn="1" w:lastColumn="0" w:noHBand="0" w:noVBand="1"/>
      </w:tblPr>
      <w:tblGrid>
        <w:gridCol w:w="3116"/>
        <w:gridCol w:w="6234"/>
      </w:tblGrid>
      <w:tr w:rsidR="008277DA" w14:paraId="56F6949B" w14:textId="77777777" w:rsidTr="008277DA">
        <w:tc>
          <w:tcPr>
            <w:tcW w:w="9350" w:type="dxa"/>
            <w:gridSpan w:val="2"/>
            <w:vAlign w:val="center"/>
          </w:tcPr>
          <w:p w14:paraId="08D69F40" w14:textId="77777777" w:rsidR="008277DA" w:rsidRDefault="008277DA" w:rsidP="000C3209">
            <w:pPr>
              <w:jc w:val="center"/>
              <w:rPr>
                <w:rFonts w:ascii="Times New Roman" w:eastAsia="Times New Roman" w:hAnsi="Times New Roman" w:cs="Times New Roman"/>
                <w:b/>
                <w:bCs/>
              </w:rPr>
            </w:pPr>
            <w:r>
              <w:rPr>
                <w:rFonts w:ascii="Times New Roman" w:eastAsia="Times New Roman" w:hAnsi="Times New Roman" w:cs="Times New Roman"/>
                <w:b/>
                <w:bCs/>
              </w:rPr>
              <w:t>Expanded Cutting Alignment Scoring Tool (E-CAST)</w:t>
            </w:r>
          </w:p>
          <w:p w14:paraId="0CEC0E8B" w14:textId="355C532B" w:rsidR="00E86B97" w:rsidRPr="000C3209" w:rsidRDefault="00E86B97" w:rsidP="00E86B97">
            <w:pPr>
              <w:rPr>
                <w:rFonts w:ascii="Times New Roman" w:eastAsia="Times New Roman" w:hAnsi="Times New Roman" w:cs="Times New Roman"/>
                <w:b/>
                <w:bCs/>
              </w:rPr>
            </w:pPr>
            <w:r>
              <w:rPr>
                <w:rFonts w:ascii="Times New Roman" w:eastAsia="Times New Roman" w:hAnsi="Times New Roman" w:cs="Times New Roman"/>
                <w:b/>
                <w:bCs/>
              </w:rPr>
              <w:t xml:space="preserve">Instructions: </w:t>
            </w:r>
            <w:r w:rsidRPr="00E86B97">
              <w:rPr>
                <w:rFonts w:ascii="Times New Roman" w:eastAsia="Times New Roman" w:hAnsi="Times New Roman" w:cs="Times New Roman"/>
              </w:rPr>
              <w:t xml:space="preserve">sprint at 80% of </w:t>
            </w:r>
            <w:r>
              <w:rPr>
                <w:rFonts w:ascii="Times New Roman" w:eastAsia="Times New Roman" w:hAnsi="Times New Roman" w:cs="Times New Roman"/>
              </w:rPr>
              <w:t>your</w:t>
            </w:r>
            <w:r w:rsidRPr="00E86B97">
              <w:rPr>
                <w:rFonts w:ascii="Times New Roman" w:eastAsia="Times New Roman" w:hAnsi="Times New Roman" w:cs="Times New Roman"/>
              </w:rPr>
              <w:t xml:space="preserve"> maximum speed in a forward direction toward the “opponent cone” and to pivot </w:t>
            </w:r>
            <w:r>
              <w:rPr>
                <w:rFonts w:ascii="Times New Roman" w:eastAsia="Times New Roman" w:hAnsi="Times New Roman" w:cs="Times New Roman"/>
              </w:rPr>
              <w:t xml:space="preserve">to </w:t>
            </w:r>
            <w:r w:rsidRPr="00E86B97">
              <w:rPr>
                <w:rFonts w:ascii="Times New Roman" w:eastAsia="Times New Roman" w:hAnsi="Times New Roman" w:cs="Times New Roman"/>
              </w:rPr>
              <w:t>perform the side</w:t>
            </w:r>
            <w:r>
              <w:rPr>
                <w:rFonts w:ascii="Times New Roman" w:eastAsia="Times New Roman" w:hAnsi="Times New Roman" w:cs="Times New Roman"/>
              </w:rPr>
              <w:t>-s</w:t>
            </w:r>
            <w:r w:rsidRPr="00E86B97">
              <w:rPr>
                <w:rFonts w:ascii="Times New Roman" w:eastAsia="Times New Roman" w:hAnsi="Times New Roman" w:cs="Times New Roman"/>
              </w:rPr>
              <w:t>tep cut</w:t>
            </w:r>
          </w:p>
        </w:tc>
      </w:tr>
      <w:tr w:rsidR="008277DA" w14:paraId="596407C0" w14:textId="77777777" w:rsidTr="00A11463">
        <w:tc>
          <w:tcPr>
            <w:tcW w:w="3116" w:type="dxa"/>
          </w:tcPr>
          <w:p w14:paraId="6BC99C02" w14:textId="26E91CA0" w:rsidR="008277DA" w:rsidRPr="008277DA" w:rsidRDefault="008277DA">
            <w:pPr>
              <w:rPr>
                <w:rFonts w:ascii="Times New Roman" w:eastAsia="Times New Roman" w:hAnsi="Times New Roman" w:cs="Times New Roman"/>
                <w:b/>
                <w:bCs/>
              </w:rPr>
            </w:pPr>
            <w:r>
              <w:rPr>
                <w:rFonts w:ascii="Times New Roman" w:eastAsia="Times New Roman" w:hAnsi="Times New Roman" w:cs="Times New Roman"/>
                <w:b/>
                <w:bCs/>
              </w:rPr>
              <w:t>Variable</w:t>
            </w:r>
          </w:p>
        </w:tc>
        <w:tc>
          <w:tcPr>
            <w:tcW w:w="6234" w:type="dxa"/>
          </w:tcPr>
          <w:p w14:paraId="41078AC9" w14:textId="57FBFFE3" w:rsidR="008277DA" w:rsidRPr="008277DA" w:rsidRDefault="008277DA">
            <w:pPr>
              <w:rPr>
                <w:rFonts w:ascii="Times New Roman" w:eastAsia="Times New Roman" w:hAnsi="Times New Roman" w:cs="Times New Roman"/>
                <w:b/>
                <w:bCs/>
              </w:rPr>
            </w:pPr>
            <w:r>
              <w:rPr>
                <w:rFonts w:ascii="Times New Roman" w:eastAsia="Times New Roman" w:hAnsi="Times New Roman" w:cs="Times New Roman"/>
                <w:b/>
                <w:bCs/>
              </w:rPr>
              <w:t>Definition</w:t>
            </w:r>
          </w:p>
        </w:tc>
      </w:tr>
      <w:tr w:rsidR="008277DA" w14:paraId="312BF908" w14:textId="77777777" w:rsidTr="00E5505A">
        <w:tc>
          <w:tcPr>
            <w:tcW w:w="3116" w:type="dxa"/>
          </w:tcPr>
          <w:p w14:paraId="6D8A3C92" w14:textId="072A28C1"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Trunk lean to opposite direction of cut</w:t>
            </w:r>
          </w:p>
        </w:tc>
        <w:tc>
          <w:tcPr>
            <w:tcW w:w="6234" w:type="dxa"/>
          </w:tcPr>
          <w:p w14:paraId="746DBE57" w14:textId="4D0C284F"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At the time point of initial load acceptance, if the whole trunk segment appears to be deviated greater than 10 degrees from a horizontal line through the hips (ASIS* to ASIS*) score 1 (YES). If not, score 0 (NO).</w:t>
            </w:r>
          </w:p>
        </w:tc>
      </w:tr>
      <w:tr w:rsidR="008277DA" w14:paraId="6D5BCF76" w14:textId="77777777" w:rsidTr="00F03B70">
        <w:tc>
          <w:tcPr>
            <w:tcW w:w="3116" w:type="dxa"/>
          </w:tcPr>
          <w:p w14:paraId="7EFD7142" w14:textId="47C5A091"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Increased cut width</w:t>
            </w:r>
          </w:p>
        </w:tc>
        <w:tc>
          <w:tcPr>
            <w:tcW w:w="6234" w:type="dxa"/>
          </w:tcPr>
          <w:p w14:paraId="77A76F0A" w14:textId="131BAF05" w:rsidR="008277DA" w:rsidRDefault="008277DA" w:rsidP="008277DA">
            <w:pPr>
              <w:rPr>
                <w:rFonts w:ascii="Times New Roman" w:eastAsia="Times New Roman" w:hAnsi="Times New Roman" w:cs="Times New Roman"/>
              </w:rPr>
            </w:pPr>
            <w:r w:rsidRPr="008277DA">
              <w:rPr>
                <w:rFonts w:ascii="Times New Roman" w:eastAsia="Times New Roman" w:hAnsi="Times New Roman" w:cs="Times New Roman"/>
              </w:rPr>
              <w:t>At the time point of initial load acceptance,</w:t>
            </w:r>
            <w:r>
              <w:rPr>
                <w:rFonts w:ascii="Times New Roman" w:eastAsia="Times New Roman" w:hAnsi="Times New Roman" w:cs="Times New Roman"/>
              </w:rPr>
              <w:t xml:space="preserve"> </w:t>
            </w:r>
            <w:r w:rsidRPr="008277DA">
              <w:rPr>
                <w:rFonts w:ascii="Times New Roman" w:eastAsia="Times New Roman" w:hAnsi="Times New Roman" w:cs="Times New Roman"/>
              </w:rPr>
              <w:t>draw a line down from the lateral most aspect of the athlete’s stance leg hip, if the line appears to fall more than one shoe width medial to the foot score 1 (YES). If not, score 0 (NO).</w:t>
            </w:r>
          </w:p>
        </w:tc>
      </w:tr>
      <w:tr w:rsidR="008277DA" w14:paraId="7A7B97F8" w14:textId="77777777" w:rsidTr="0003388C">
        <w:tc>
          <w:tcPr>
            <w:tcW w:w="3116" w:type="dxa"/>
          </w:tcPr>
          <w:p w14:paraId="7632D361" w14:textId="024455AC"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Knee valgus at initial load acceptance (static evaluation)</w:t>
            </w:r>
          </w:p>
        </w:tc>
        <w:tc>
          <w:tcPr>
            <w:tcW w:w="6234" w:type="dxa"/>
          </w:tcPr>
          <w:p w14:paraId="4C372462" w14:textId="7A6C84B4"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 xml:space="preserve">At the time point of initial load acceptance, if the weight bearing limb demonstrates valgus (thigh adduction, genu </w:t>
            </w:r>
            <w:proofErr w:type="spellStart"/>
            <w:r w:rsidRPr="008277DA">
              <w:rPr>
                <w:rFonts w:ascii="Times New Roman" w:eastAsia="Times New Roman" w:hAnsi="Times New Roman" w:cs="Times New Roman"/>
              </w:rPr>
              <w:t>valgum</w:t>
            </w:r>
            <w:proofErr w:type="spellEnd"/>
            <w:r w:rsidRPr="008277DA">
              <w:rPr>
                <w:rFonts w:ascii="Times New Roman" w:eastAsia="Times New Roman" w:hAnsi="Times New Roman" w:cs="Times New Roman"/>
              </w:rPr>
              <w:t>, or knee abduction) score 1 (YES). If the weight bearing limb is in neutral alignment score 0 (NO).</w:t>
            </w:r>
          </w:p>
        </w:tc>
      </w:tr>
      <w:tr w:rsidR="008277DA" w14:paraId="64A42ED9" w14:textId="77777777" w:rsidTr="001917EF">
        <w:tc>
          <w:tcPr>
            <w:tcW w:w="3116" w:type="dxa"/>
          </w:tcPr>
          <w:p w14:paraId="7281F329" w14:textId="56A72AE0"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Knee valgus throughout the cutting task (dynamic evaluation)</w:t>
            </w:r>
          </w:p>
        </w:tc>
        <w:tc>
          <w:tcPr>
            <w:tcW w:w="6234" w:type="dxa"/>
          </w:tcPr>
          <w:p w14:paraId="6CFA97F3" w14:textId="363C7D30"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 xml:space="preserve">During the cutting task if the weight bearing limb demonstrates valgus (thigh adduction, genu </w:t>
            </w:r>
            <w:proofErr w:type="spellStart"/>
            <w:r w:rsidRPr="008277DA">
              <w:rPr>
                <w:rFonts w:ascii="Times New Roman" w:eastAsia="Times New Roman" w:hAnsi="Times New Roman" w:cs="Times New Roman"/>
              </w:rPr>
              <w:t>valgum</w:t>
            </w:r>
            <w:proofErr w:type="spellEnd"/>
            <w:r w:rsidRPr="008277DA">
              <w:rPr>
                <w:rFonts w:ascii="Times New Roman" w:eastAsia="Times New Roman" w:hAnsi="Times New Roman" w:cs="Times New Roman"/>
              </w:rPr>
              <w:t xml:space="preserve"> or knee abduction) score 1 (YES). If the weight bearing limb is in neutral alignment, score 0 (No).</w:t>
            </w:r>
          </w:p>
        </w:tc>
      </w:tr>
      <w:tr w:rsidR="008277DA" w14:paraId="08D3C3E3" w14:textId="77777777" w:rsidTr="00CF4BB5">
        <w:tc>
          <w:tcPr>
            <w:tcW w:w="3116" w:type="dxa"/>
          </w:tcPr>
          <w:p w14:paraId="09A6387E" w14:textId="19C95166"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Decreased knee flexion angle</w:t>
            </w:r>
          </w:p>
        </w:tc>
        <w:tc>
          <w:tcPr>
            <w:tcW w:w="6234" w:type="dxa"/>
          </w:tcPr>
          <w:p w14:paraId="364B7BA9" w14:textId="1B45D0B7"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 xml:space="preserve">At the time point of initial contact, if the athlete demonstrates a stiff or extended knee position score 1 (YES). If the athlete </w:t>
            </w:r>
            <w:r w:rsidRPr="008277DA">
              <w:rPr>
                <w:rFonts w:ascii="Times New Roman" w:eastAsia="Times New Roman" w:hAnsi="Times New Roman" w:cs="Times New Roman"/>
              </w:rPr>
              <w:lastRenderedPageBreak/>
              <w:t xml:space="preserve">demonstrates a flexed knee position </w:t>
            </w:r>
            <w:proofErr w:type="gramStart"/>
            <w:r w:rsidRPr="008277DA">
              <w:rPr>
                <w:rFonts w:ascii="Times New Roman" w:eastAsia="Times New Roman" w:hAnsi="Times New Roman" w:cs="Times New Roman"/>
              </w:rPr>
              <w:t>( Approximately</w:t>
            </w:r>
            <w:proofErr w:type="gramEnd"/>
            <w:r w:rsidRPr="008277DA">
              <w:rPr>
                <w:rFonts w:ascii="Times New Roman" w:eastAsia="Times New Roman" w:hAnsi="Times New Roman" w:cs="Times New Roman"/>
              </w:rPr>
              <w:t>&gt; 30 degrees), score 0 (NO)</w:t>
            </w:r>
          </w:p>
        </w:tc>
      </w:tr>
      <w:tr w:rsidR="008277DA" w14:paraId="28FF17EB" w14:textId="77777777" w:rsidTr="00F01EED">
        <w:tc>
          <w:tcPr>
            <w:tcW w:w="3116" w:type="dxa"/>
          </w:tcPr>
          <w:p w14:paraId="41D7EB9C" w14:textId="50AE9546"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lastRenderedPageBreak/>
              <w:t>Decreased plantar flexion angle</w:t>
            </w:r>
          </w:p>
        </w:tc>
        <w:tc>
          <w:tcPr>
            <w:tcW w:w="6234" w:type="dxa"/>
          </w:tcPr>
          <w:p w14:paraId="49284580" w14:textId="0B26073F" w:rsidR="008277DA" w:rsidRDefault="008277DA">
            <w:pPr>
              <w:rPr>
                <w:rFonts w:ascii="Times New Roman" w:eastAsia="Times New Roman" w:hAnsi="Times New Roman" w:cs="Times New Roman"/>
              </w:rPr>
            </w:pPr>
            <w:r w:rsidRPr="008277DA">
              <w:rPr>
                <w:rFonts w:ascii="Times New Roman" w:eastAsia="Times New Roman" w:hAnsi="Times New Roman" w:cs="Times New Roman"/>
              </w:rPr>
              <w:t>At the time point of initial contact, if the stance foot lands heel to toe score 1 (YES). If the stands foot lands toe to heel score 0 (NO)</w:t>
            </w:r>
          </w:p>
        </w:tc>
      </w:tr>
    </w:tbl>
    <w:p w14:paraId="30BEC387" w14:textId="77777777" w:rsidR="00BC2727" w:rsidRDefault="00BC2727">
      <w:pPr>
        <w:rPr>
          <w:rFonts w:ascii="Times New Roman" w:eastAsia="Times New Roman" w:hAnsi="Times New Roman" w:cs="Times New Roman"/>
        </w:rPr>
      </w:pPr>
    </w:p>
    <w:p w14:paraId="241E4F6D" w14:textId="77777777" w:rsidR="00DC434B" w:rsidRDefault="00DC434B">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3116"/>
        <w:gridCol w:w="6234"/>
      </w:tblGrid>
      <w:tr w:rsidR="009825DF" w14:paraId="6C7852A2" w14:textId="77777777" w:rsidTr="000166BB">
        <w:tc>
          <w:tcPr>
            <w:tcW w:w="9350" w:type="dxa"/>
            <w:gridSpan w:val="2"/>
            <w:vAlign w:val="center"/>
          </w:tcPr>
          <w:p w14:paraId="23B80467" w14:textId="1DDCDABD" w:rsidR="009825DF" w:rsidRDefault="009825DF" w:rsidP="000166BB">
            <w:pPr>
              <w:jc w:val="center"/>
              <w:rPr>
                <w:rFonts w:ascii="Times New Roman" w:eastAsia="Times New Roman" w:hAnsi="Times New Roman" w:cs="Times New Roman"/>
                <w:b/>
                <w:bCs/>
              </w:rPr>
            </w:pPr>
            <w:r>
              <w:rPr>
                <w:rFonts w:ascii="Times New Roman" w:eastAsia="Times New Roman" w:hAnsi="Times New Roman" w:cs="Times New Roman"/>
                <w:b/>
                <w:bCs/>
              </w:rPr>
              <w:t>Cutting Movement Assessment Score (CMAS)</w:t>
            </w:r>
          </w:p>
          <w:p w14:paraId="658DA98D" w14:textId="77777777" w:rsidR="009825DF" w:rsidRDefault="009825DF" w:rsidP="000166BB">
            <w:pPr>
              <w:jc w:val="center"/>
              <w:rPr>
                <w:rFonts w:ascii="Times New Roman" w:eastAsia="Times New Roman" w:hAnsi="Times New Roman" w:cs="Times New Roman"/>
                <w:b/>
                <w:bCs/>
              </w:rPr>
            </w:pPr>
          </w:p>
          <w:p w14:paraId="06AE6C2B" w14:textId="5DE0EC81" w:rsidR="009825DF" w:rsidRPr="008277DA" w:rsidRDefault="009825DF" w:rsidP="000166BB">
            <w:pPr>
              <w:rPr>
                <w:rFonts w:ascii="Times New Roman" w:eastAsia="Times New Roman" w:hAnsi="Times New Roman" w:cs="Times New Roman"/>
              </w:rPr>
            </w:pPr>
            <w:r>
              <w:rPr>
                <w:rFonts w:ascii="Times New Roman" w:eastAsia="Times New Roman" w:hAnsi="Times New Roman" w:cs="Times New Roman"/>
              </w:rPr>
              <w:t xml:space="preserve">The original CMAS is a 9-item checklist. Each fault is scored as 1 = present and 0 = absent/optimal, except for two items that are scored on a 0-2 scale. The total score is categorized as Low (≤ 3), Moderate (4-6) or High (≥ 7), with higher scores indicating poorer movement quality. </w:t>
            </w:r>
          </w:p>
        </w:tc>
      </w:tr>
      <w:tr w:rsidR="009825DF" w14:paraId="377811D3" w14:textId="77777777" w:rsidTr="000166BB">
        <w:tc>
          <w:tcPr>
            <w:tcW w:w="3116" w:type="dxa"/>
          </w:tcPr>
          <w:p w14:paraId="5F0706B6" w14:textId="77777777" w:rsidR="009825DF" w:rsidRPr="008277DA" w:rsidRDefault="009825DF" w:rsidP="000166BB">
            <w:pPr>
              <w:rPr>
                <w:rFonts w:ascii="Times New Roman" w:eastAsia="Times New Roman" w:hAnsi="Times New Roman" w:cs="Times New Roman"/>
                <w:b/>
                <w:bCs/>
              </w:rPr>
            </w:pPr>
            <w:r>
              <w:rPr>
                <w:rFonts w:ascii="Times New Roman" w:eastAsia="Times New Roman" w:hAnsi="Times New Roman" w:cs="Times New Roman"/>
                <w:b/>
                <w:bCs/>
              </w:rPr>
              <w:t>Variable</w:t>
            </w:r>
          </w:p>
        </w:tc>
        <w:tc>
          <w:tcPr>
            <w:tcW w:w="6234" w:type="dxa"/>
          </w:tcPr>
          <w:p w14:paraId="2B9969AE" w14:textId="219DD279" w:rsidR="009825DF" w:rsidRPr="008277DA" w:rsidRDefault="000C3209" w:rsidP="000166BB">
            <w:pPr>
              <w:rPr>
                <w:rFonts w:ascii="Times New Roman" w:eastAsia="Times New Roman" w:hAnsi="Times New Roman" w:cs="Times New Roman"/>
                <w:b/>
                <w:bCs/>
              </w:rPr>
            </w:pPr>
            <w:r>
              <w:rPr>
                <w:rFonts w:ascii="Times New Roman" w:eastAsia="Times New Roman" w:hAnsi="Times New Roman" w:cs="Times New Roman"/>
                <w:b/>
                <w:bCs/>
              </w:rPr>
              <w:t xml:space="preserve">Summarized </w:t>
            </w:r>
            <w:r w:rsidR="009825DF">
              <w:rPr>
                <w:rFonts w:ascii="Times New Roman" w:eastAsia="Times New Roman" w:hAnsi="Times New Roman" w:cs="Times New Roman"/>
                <w:b/>
                <w:bCs/>
              </w:rPr>
              <w:t>Definition</w:t>
            </w:r>
          </w:p>
        </w:tc>
      </w:tr>
      <w:tr w:rsidR="009825DF" w14:paraId="2C71CD3F" w14:textId="77777777" w:rsidTr="000166BB">
        <w:tc>
          <w:tcPr>
            <w:tcW w:w="3116" w:type="dxa"/>
          </w:tcPr>
          <w:p w14:paraId="1450AEC9" w14:textId="5F9C829A"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Clear PFC braking strategy</w:t>
            </w:r>
            <w:r>
              <w:rPr>
                <w:rFonts w:ascii="Times New Roman" w:eastAsia="Times New Roman" w:hAnsi="Times New Roman" w:cs="Times New Roman"/>
              </w:rPr>
              <w:t xml:space="preserve"> (at penultimate contact)</w:t>
            </w:r>
          </w:p>
        </w:tc>
        <w:tc>
          <w:tcPr>
            <w:tcW w:w="6234" w:type="dxa"/>
          </w:tcPr>
          <w:p w14:paraId="764E1468" w14:textId="3EE0DAD1"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This is judged at the penultimate foot contact (PFC). A fault is scored when the athlete does not show a clear braking strategy characterized by backward trunk inclination and a large anterior placement of the foot with heel contact relative to the center of mass. If that clear PFC braking strategy is present, the item scores 0; if absent, it scores +1.</w:t>
            </w:r>
          </w:p>
        </w:tc>
      </w:tr>
      <w:tr w:rsidR="009825DF" w14:paraId="5F0084F1" w14:textId="77777777" w:rsidTr="000166BB">
        <w:tc>
          <w:tcPr>
            <w:tcW w:w="3116" w:type="dxa"/>
          </w:tcPr>
          <w:p w14:paraId="24DBC048" w14:textId="171002E8"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Lateral leg plant distance (at initial contact)</w:t>
            </w:r>
          </w:p>
        </w:tc>
        <w:tc>
          <w:tcPr>
            <w:tcW w:w="6234" w:type="dxa"/>
          </w:tcPr>
          <w:p w14:paraId="1D6C4E32" w14:textId="6E14E6BF"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This is judged at initial contact of the final contact step. A wide lateral plant scores +2, defined as about ≥0.35m from the greater trochanter to the center of the foot, or a shin angle around 45°. A moderate plant scores +1, defined as about 0.20</w:t>
            </w:r>
            <w:r>
              <w:rPr>
                <w:rFonts w:ascii="Times New Roman" w:eastAsia="Times New Roman" w:hAnsi="Times New Roman" w:cs="Times New Roman"/>
              </w:rPr>
              <w:t>-</w:t>
            </w:r>
            <w:r w:rsidRPr="000C3209">
              <w:rPr>
                <w:rFonts w:ascii="Times New Roman" w:eastAsia="Times New Roman" w:hAnsi="Times New Roman" w:cs="Times New Roman"/>
              </w:rPr>
              <w:t xml:space="preserve">0.35m or a shin angle of </w:t>
            </w:r>
            <w:r>
              <w:rPr>
                <w:rFonts w:ascii="Times New Roman" w:eastAsia="Times New Roman" w:hAnsi="Times New Roman" w:cs="Times New Roman"/>
              </w:rPr>
              <w:t xml:space="preserve">approximately </w:t>
            </w:r>
            <w:r w:rsidRPr="000C3209">
              <w:rPr>
                <w:rFonts w:ascii="Times New Roman" w:eastAsia="Times New Roman" w:hAnsi="Times New Roman" w:cs="Times New Roman"/>
              </w:rPr>
              <w:t>20</w:t>
            </w:r>
            <w:r>
              <w:rPr>
                <w:rFonts w:ascii="Times New Roman" w:eastAsia="Times New Roman" w:hAnsi="Times New Roman" w:cs="Times New Roman"/>
              </w:rPr>
              <w:t>-</w:t>
            </w:r>
            <w:r w:rsidRPr="000C3209">
              <w:rPr>
                <w:rFonts w:ascii="Times New Roman" w:eastAsia="Times New Roman" w:hAnsi="Times New Roman" w:cs="Times New Roman"/>
              </w:rPr>
              <w:t xml:space="preserve">45°. A narrow plant scores 0, defined as about ≤0.20m or a near-vertical shin angle ≤20°. </w:t>
            </w:r>
          </w:p>
        </w:tc>
      </w:tr>
      <w:tr w:rsidR="009825DF" w14:paraId="2098BA82" w14:textId="77777777" w:rsidTr="000166BB">
        <w:tc>
          <w:tcPr>
            <w:tcW w:w="3116" w:type="dxa"/>
          </w:tcPr>
          <w:p w14:paraId="31F8F4E8" w14:textId="3488DF7F"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Hip in an initial internally rotated position (at initial contact)</w:t>
            </w:r>
          </w:p>
        </w:tc>
        <w:tc>
          <w:tcPr>
            <w:tcW w:w="6234" w:type="dxa"/>
          </w:tcPr>
          <w:p w14:paraId="36D83C94" w14:textId="503653E5"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At initial contact, this item is scored +1 if the femur is internally rotated. It scores 0 if the femur is in a neutral or externally rotated position.</w:t>
            </w:r>
          </w:p>
        </w:tc>
      </w:tr>
      <w:tr w:rsidR="009825DF" w14:paraId="3A5E81B4" w14:textId="77777777" w:rsidTr="000166BB">
        <w:tc>
          <w:tcPr>
            <w:tcW w:w="3116" w:type="dxa"/>
          </w:tcPr>
          <w:p w14:paraId="1E37BE4F" w14:textId="01B02B76"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Initial knee ‘valgus’ position (at initial contact)</w:t>
            </w:r>
          </w:p>
        </w:tc>
        <w:tc>
          <w:tcPr>
            <w:tcW w:w="6234" w:type="dxa"/>
          </w:tcPr>
          <w:p w14:paraId="5B8C8F33" w14:textId="6D44A252"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 xml:space="preserve">At initial contact, this item is scored +1 if the knee is in a valgus / medial position. It scores 0 if the knee is in a neutral position. </w:t>
            </w:r>
            <w:r>
              <w:rPr>
                <w:rFonts w:ascii="Times New Roman" w:eastAsia="Times New Roman" w:hAnsi="Times New Roman" w:cs="Times New Roman"/>
              </w:rPr>
              <w:t>Notably,</w:t>
            </w:r>
            <w:r w:rsidRPr="000C3209">
              <w:rPr>
                <w:rFonts w:ascii="Times New Roman" w:eastAsia="Times New Roman" w:hAnsi="Times New Roman" w:cs="Times New Roman"/>
              </w:rPr>
              <w:t xml:space="preserve"> raters can use a line from the greater trochanter to the lateral malleolus to help judge whether the knee sits medially.</w:t>
            </w:r>
          </w:p>
        </w:tc>
      </w:tr>
      <w:tr w:rsidR="009825DF" w14:paraId="6A0D2EA3" w14:textId="77777777" w:rsidTr="000166BB">
        <w:tc>
          <w:tcPr>
            <w:tcW w:w="3116" w:type="dxa"/>
          </w:tcPr>
          <w:p w14:paraId="56A298A0" w14:textId="36406065"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Foot not in neutral foot position (at initial contact)</w:t>
            </w:r>
          </w:p>
        </w:tc>
        <w:tc>
          <w:tcPr>
            <w:tcW w:w="6234" w:type="dxa"/>
          </w:tcPr>
          <w:p w14:paraId="36C621D8" w14:textId="49C7985E"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At initial contact, this item is scored +1 if the foot is internally or externally rotated relative to the approach direction of travel. It scores 0 if the foot is approximately neutral (about 0°).</w:t>
            </w:r>
          </w:p>
        </w:tc>
      </w:tr>
      <w:tr w:rsidR="009825DF" w14:paraId="38AA1C19" w14:textId="77777777" w:rsidTr="000166BB">
        <w:tc>
          <w:tcPr>
            <w:tcW w:w="3116" w:type="dxa"/>
          </w:tcPr>
          <w:p w14:paraId="16C314E2" w14:textId="4C605C70"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Frontal/transverse plane trunk position relative to intended direction of travel (at initial contact and during WA)</w:t>
            </w:r>
          </w:p>
        </w:tc>
        <w:tc>
          <w:tcPr>
            <w:tcW w:w="6234" w:type="dxa"/>
          </w:tcPr>
          <w:p w14:paraId="5504EAA2" w14:textId="18BBF4A7"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This is judged at initial contact and during weight acceptance. It scores +2 if the trunk is laterally flexed over the stance limb or rotated toward the stance limb. It scores +1 if the trunk is upright/vertical. It scores 0 if the trunk is medial, meaning oriented toward the intended direction of travel.</w:t>
            </w:r>
          </w:p>
        </w:tc>
      </w:tr>
      <w:tr w:rsidR="009825DF" w14:paraId="66E90BFE" w14:textId="77777777" w:rsidTr="000166BB">
        <w:tc>
          <w:tcPr>
            <w:tcW w:w="3116" w:type="dxa"/>
          </w:tcPr>
          <w:p w14:paraId="3714D8A8" w14:textId="0D17E194"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lastRenderedPageBreak/>
              <w:t>Trunk upright or leaning back throughout contact (at initial contact and during WA)</w:t>
            </w:r>
          </w:p>
        </w:tc>
        <w:tc>
          <w:tcPr>
            <w:tcW w:w="6234" w:type="dxa"/>
          </w:tcPr>
          <w:p w14:paraId="35C8797A" w14:textId="41CD3425"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This is judged from initial contact through weight acceptance. It scores +1 if the athlete stays upright or leans back, with limited hip flexion and inadequate trunk-flexion displacement during the final contact. It scores 0 when the trunk is forward with sufficient hip flexion and adequate trunk-flexion displacement.</w:t>
            </w:r>
          </w:p>
        </w:tc>
      </w:tr>
      <w:tr w:rsidR="009825DF" w14:paraId="538190E7" w14:textId="77777777" w:rsidTr="000166BB">
        <w:tc>
          <w:tcPr>
            <w:tcW w:w="3116" w:type="dxa"/>
          </w:tcPr>
          <w:p w14:paraId="0A330931" w14:textId="50EE81CB"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Limited knee flexion during final contact ≤ 30° (during WA)</w:t>
            </w:r>
          </w:p>
        </w:tc>
        <w:tc>
          <w:tcPr>
            <w:tcW w:w="6234" w:type="dxa"/>
          </w:tcPr>
          <w:p w14:paraId="62F45C30" w14:textId="1CF05075"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 xml:space="preserve">During the final contact / weight-acceptance phase, this item scores +1 when knee flexion is limited to </w:t>
            </w:r>
            <w:r>
              <w:rPr>
                <w:rFonts w:ascii="Times New Roman" w:eastAsia="Times New Roman" w:hAnsi="Times New Roman" w:cs="Times New Roman"/>
              </w:rPr>
              <w:t>approximately</w:t>
            </w:r>
            <w:r w:rsidRPr="000C3209">
              <w:rPr>
                <w:rFonts w:ascii="Times New Roman" w:eastAsia="Times New Roman" w:hAnsi="Times New Roman" w:cs="Times New Roman"/>
              </w:rPr>
              <w:t xml:space="preserve"> ≤30°, reflecting a stiffer strategy. It scores 0 when the athlete shows sufficient knee flexion (&gt;30°) and does not appear stiff.</w:t>
            </w:r>
          </w:p>
        </w:tc>
      </w:tr>
      <w:tr w:rsidR="009825DF" w14:paraId="11AEE7BE" w14:textId="77777777" w:rsidTr="000166BB">
        <w:tc>
          <w:tcPr>
            <w:tcW w:w="3116" w:type="dxa"/>
          </w:tcPr>
          <w:p w14:paraId="285C2D56" w14:textId="16B54CDD" w:rsidR="009825DF" w:rsidRDefault="009825DF" w:rsidP="000166BB">
            <w:pPr>
              <w:rPr>
                <w:rFonts w:ascii="Times New Roman" w:eastAsia="Times New Roman" w:hAnsi="Times New Roman" w:cs="Times New Roman"/>
              </w:rPr>
            </w:pPr>
            <w:r w:rsidRPr="009825DF">
              <w:rPr>
                <w:rFonts w:ascii="Times New Roman" w:eastAsia="Times New Roman" w:hAnsi="Times New Roman" w:cs="Times New Roman"/>
              </w:rPr>
              <w:t>Excessive knee ‘valgus’ motion (during WA)</w:t>
            </w:r>
          </w:p>
        </w:tc>
        <w:tc>
          <w:tcPr>
            <w:tcW w:w="6234" w:type="dxa"/>
          </w:tcPr>
          <w:p w14:paraId="7343F8DB" w14:textId="422A3587" w:rsidR="009825DF" w:rsidRDefault="000C3209" w:rsidP="000166BB">
            <w:pPr>
              <w:rPr>
                <w:rFonts w:ascii="Times New Roman" w:eastAsia="Times New Roman" w:hAnsi="Times New Roman" w:cs="Times New Roman"/>
              </w:rPr>
            </w:pPr>
            <w:r w:rsidRPr="000C3209">
              <w:rPr>
                <w:rFonts w:ascii="Times New Roman" w:eastAsia="Times New Roman" w:hAnsi="Times New Roman" w:cs="Times New Roman"/>
              </w:rPr>
              <w:t>During weight acceptance, this item scores +1 if the knee visibly moves into valgus / a medial position. It scores 0 if the knee remains in a neutral position. As with item 4, raters can use a line from the greater trochanter to the lateral malleolus to help visualize medial knee motion.</w:t>
            </w:r>
          </w:p>
        </w:tc>
      </w:tr>
    </w:tbl>
    <w:p w14:paraId="47D21C7A" w14:textId="14FA36D4" w:rsidR="008277DA" w:rsidRDefault="007966F2">
      <w:pPr>
        <w:rPr>
          <w:rFonts w:ascii="Times New Roman" w:eastAsia="Times New Roman" w:hAnsi="Times New Roman" w:cs="Times New Roman"/>
        </w:rPr>
      </w:pPr>
      <w:r w:rsidRPr="00DC434B">
        <w:rPr>
          <w:rFonts w:ascii="Times New Roman" w:eastAsia="Times New Roman" w:hAnsi="Times New Roman" w:cs="Times New Roman"/>
        </w:rPr>
        <w:t>WA= Weight acceptance</w:t>
      </w:r>
    </w:p>
    <w:tbl>
      <w:tblPr>
        <w:tblStyle w:val="TableGrid"/>
        <w:tblW w:w="0" w:type="auto"/>
        <w:tblLook w:val="04A0" w:firstRow="1" w:lastRow="0" w:firstColumn="1" w:lastColumn="0" w:noHBand="0" w:noVBand="1"/>
      </w:tblPr>
      <w:tblGrid>
        <w:gridCol w:w="3116"/>
        <w:gridCol w:w="6234"/>
      </w:tblGrid>
      <w:tr w:rsidR="00B64CF4" w14:paraId="43A9B3AA" w14:textId="77777777" w:rsidTr="000166BB">
        <w:tc>
          <w:tcPr>
            <w:tcW w:w="9350" w:type="dxa"/>
            <w:gridSpan w:val="2"/>
            <w:vAlign w:val="center"/>
          </w:tcPr>
          <w:p w14:paraId="326ABB8C" w14:textId="0AEFF019" w:rsidR="00B64CF4" w:rsidRPr="000C3209" w:rsidRDefault="00B64CF4" w:rsidP="000166BB">
            <w:pPr>
              <w:jc w:val="center"/>
              <w:rPr>
                <w:rFonts w:ascii="Times New Roman" w:eastAsia="Times New Roman" w:hAnsi="Times New Roman" w:cs="Times New Roman"/>
                <w:b/>
                <w:bCs/>
              </w:rPr>
            </w:pPr>
            <w:r w:rsidRPr="00B64CF4">
              <w:rPr>
                <w:rFonts w:ascii="Times New Roman" w:eastAsia="Times New Roman" w:hAnsi="Times New Roman" w:cs="Times New Roman"/>
                <w:b/>
                <w:bCs/>
              </w:rPr>
              <w:t>Deceleration Task Assessment</w:t>
            </w:r>
          </w:p>
        </w:tc>
      </w:tr>
      <w:tr w:rsidR="00B64CF4" w14:paraId="381FDAB4" w14:textId="77777777" w:rsidTr="000166BB">
        <w:tc>
          <w:tcPr>
            <w:tcW w:w="3116" w:type="dxa"/>
          </w:tcPr>
          <w:p w14:paraId="605E5760" w14:textId="77777777" w:rsidR="00B64CF4" w:rsidRPr="008277DA" w:rsidRDefault="00B64CF4" w:rsidP="000166BB">
            <w:pPr>
              <w:rPr>
                <w:rFonts w:ascii="Times New Roman" w:eastAsia="Times New Roman" w:hAnsi="Times New Roman" w:cs="Times New Roman"/>
                <w:b/>
                <w:bCs/>
              </w:rPr>
            </w:pPr>
            <w:r>
              <w:rPr>
                <w:rFonts w:ascii="Times New Roman" w:eastAsia="Times New Roman" w:hAnsi="Times New Roman" w:cs="Times New Roman"/>
                <w:b/>
                <w:bCs/>
              </w:rPr>
              <w:t>Variable</w:t>
            </w:r>
          </w:p>
        </w:tc>
        <w:tc>
          <w:tcPr>
            <w:tcW w:w="6234" w:type="dxa"/>
          </w:tcPr>
          <w:p w14:paraId="1E4AD6D1" w14:textId="77777777" w:rsidR="00B64CF4" w:rsidRPr="008277DA" w:rsidRDefault="00B64CF4" w:rsidP="000166BB">
            <w:pPr>
              <w:rPr>
                <w:rFonts w:ascii="Times New Roman" w:eastAsia="Times New Roman" w:hAnsi="Times New Roman" w:cs="Times New Roman"/>
                <w:b/>
                <w:bCs/>
              </w:rPr>
            </w:pPr>
            <w:r>
              <w:rPr>
                <w:rFonts w:ascii="Times New Roman" w:eastAsia="Times New Roman" w:hAnsi="Times New Roman" w:cs="Times New Roman"/>
                <w:b/>
                <w:bCs/>
              </w:rPr>
              <w:t>Definition</w:t>
            </w:r>
          </w:p>
        </w:tc>
      </w:tr>
      <w:tr w:rsidR="00B64CF4" w14:paraId="230EF3AD" w14:textId="77777777" w:rsidTr="000166BB">
        <w:tc>
          <w:tcPr>
            <w:tcW w:w="3116" w:type="dxa"/>
          </w:tcPr>
          <w:p w14:paraId="39160FDF" w14:textId="479E86B0" w:rsidR="00B64CF4" w:rsidRDefault="00EC6EFF" w:rsidP="000166BB">
            <w:pPr>
              <w:rPr>
                <w:rFonts w:ascii="Times New Roman" w:eastAsia="Times New Roman" w:hAnsi="Times New Roman" w:cs="Times New Roman"/>
              </w:rPr>
            </w:pPr>
            <w:r>
              <w:rPr>
                <w:rFonts w:ascii="Times New Roman" w:eastAsia="Times New Roman" w:hAnsi="Times New Roman" w:cs="Times New Roman"/>
              </w:rPr>
              <w:t>Limb Stability</w:t>
            </w:r>
          </w:p>
        </w:tc>
        <w:tc>
          <w:tcPr>
            <w:tcW w:w="6234" w:type="dxa"/>
          </w:tcPr>
          <w:p w14:paraId="1E6BA7BE" w14:textId="401059E4" w:rsidR="00B64CF4" w:rsidRDefault="00EC6EFF" w:rsidP="000166BB">
            <w:pPr>
              <w:rPr>
                <w:rFonts w:ascii="Times New Roman" w:eastAsia="Times New Roman" w:hAnsi="Times New Roman" w:cs="Times New Roman"/>
              </w:rPr>
            </w:pPr>
            <w:r w:rsidRPr="00EC6EFF">
              <w:rPr>
                <w:rFonts w:ascii="Times New Roman" w:eastAsia="Times New Roman" w:hAnsi="Times New Roman" w:cs="Times New Roman"/>
              </w:rPr>
              <w:t xml:space="preserve">Assessed using </w:t>
            </w:r>
            <w:r>
              <w:rPr>
                <w:rFonts w:ascii="Times New Roman" w:eastAsia="Times New Roman" w:hAnsi="Times New Roman" w:cs="Times New Roman"/>
              </w:rPr>
              <w:t>the 2D frontal plane knee valgus</w:t>
            </w:r>
            <w:r w:rsidRPr="00EC6EFF">
              <w:rPr>
                <w:rFonts w:ascii="Times New Roman" w:eastAsia="Times New Roman" w:hAnsi="Times New Roman" w:cs="Times New Roman"/>
              </w:rPr>
              <w:t xml:space="preserve"> and the relationship of the </w:t>
            </w:r>
            <w:r>
              <w:rPr>
                <w:rFonts w:ascii="Times New Roman" w:eastAsia="Times New Roman" w:hAnsi="Times New Roman" w:cs="Times New Roman"/>
              </w:rPr>
              <w:t>ground reaction force</w:t>
            </w:r>
            <w:r w:rsidRPr="00EC6EFF">
              <w:rPr>
                <w:rFonts w:ascii="Times New Roman" w:eastAsia="Times New Roman" w:hAnsi="Times New Roman" w:cs="Times New Roman"/>
              </w:rPr>
              <w:t xml:space="preserve"> vector</w:t>
            </w:r>
            <w:r>
              <w:rPr>
                <w:rFonts w:ascii="Times New Roman" w:eastAsia="Times New Roman" w:hAnsi="Times New Roman" w:cs="Times New Roman"/>
              </w:rPr>
              <w:t xml:space="preserve"> (displayed on video)</w:t>
            </w:r>
            <w:r w:rsidRPr="00EC6EFF">
              <w:rPr>
                <w:rFonts w:ascii="Times New Roman" w:eastAsia="Times New Roman" w:hAnsi="Times New Roman" w:cs="Times New Roman"/>
              </w:rPr>
              <w:t xml:space="preserve"> to the knee in the frontal plane at maximal knee flexion. For </w:t>
            </w:r>
            <w:r>
              <w:rPr>
                <w:rFonts w:ascii="Times New Roman" w:eastAsia="Times New Roman" w:hAnsi="Times New Roman" w:cs="Times New Roman"/>
              </w:rPr>
              <w:t>knee valgus</w:t>
            </w:r>
            <w:r w:rsidRPr="00EC6EFF">
              <w:rPr>
                <w:rFonts w:ascii="Times New Roman" w:eastAsia="Times New Roman" w:hAnsi="Times New Roman" w:cs="Times New Roman"/>
              </w:rPr>
              <w:t>, score 0/2 if the angle is &gt;25°, 1/2 if 10</w:t>
            </w:r>
            <w:r>
              <w:rPr>
                <w:rFonts w:ascii="Times New Roman" w:eastAsia="Times New Roman" w:hAnsi="Times New Roman" w:cs="Times New Roman"/>
              </w:rPr>
              <w:t>-</w:t>
            </w:r>
            <w:r w:rsidRPr="00EC6EFF">
              <w:rPr>
                <w:rFonts w:ascii="Times New Roman" w:eastAsia="Times New Roman" w:hAnsi="Times New Roman" w:cs="Times New Roman"/>
              </w:rPr>
              <w:t xml:space="preserve">25°, and 2/2 if &lt;10°. For the GRF vector, score 0/2 if the vector is medial to the knee joint center, 1/2 if it falls between the </w:t>
            </w:r>
            <w:r>
              <w:rPr>
                <w:rFonts w:ascii="Times New Roman" w:eastAsia="Times New Roman" w:hAnsi="Times New Roman" w:cs="Times New Roman"/>
              </w:rPr>
              <w:t>knee joint center</w:t>
            </w:r>
            <w:r w:rsidRPr="00EC6EFF">
              <w:rPr>
                <w:rFonts w:ascii="Times New Roman" w:eastAsia="Times New Roman" w:hAnsi="Times New Roman" w:cs="Times New Roman"/>
              </w:rPr>
              <w:t xml:space="preserve"> and lateral femoral condyle, and 2/2 if it is lateral to the knee.</w:t>
            </w:r>
          </w:p>
        </w:tc>
      </w:tr>
      <w:tr w:rsidR="00B64CF4" w14:paraId="14693D58" w14:textId="77777777" w:rsidTr="000166BB">
        <w:tc>
          <w:tcPr>
            <w:tcW w:w="3116" w:type="dxa"/>
          </w:tcPr>
          <w:p w14:paraId="0FA6EA8C" w14:textId="463A0E11" w:rsidR="00B64CF4" w:rsidRDefault="00EC6EFF" w:rsidP="000166BB">
            <w:pPr>
              <w:rPr>
                <w:rFonts w:ascii="Times New Roman" w:eastAsia="Times New Roman" w:hAnsi="Times New Roman" w:cs="Times New Roman"/>
              </w:rPr>
            </w:pPr>
            <w:r>
              <w:rPr>
                <w:rFonts w:ascii="Times New Roman" w:eastAsia="Times New Roman" w:hAnsi="Times New Roman" w:cs="Times New Roman"/>
              </w:rPr>
              <w:t xml:space="preserve">Pelvis Stability </w:t>
            </w:r>
          </w:p>
        </w:tc>
        <w:tc>
          <w:tcPr>
            <w:tcW w:w="6234" w:type="dxa"/>
          </w:tcPr>
          <w:p w14:paraId="1180C744" w14:textId="15585FFB" w:rsidR="00B64CF4" w:rsidRDefault="00EC6EFF" w:rsidP="000166BB">
            <w:pPr>
              <w:rPr>
                <w:rFonts w:ascii="Times New Roman" w:eastAsia="Times New Roman" w:hAnsi="Times New Roman" w:cs="Times New Roman"/>
              </w:rPr>
            </w:pPr>
            <w:r w:rsidRPr="00EC6EFF">
              <w:rPr>
                <w:rFonts w:ascii="Times New Roman" w:eastAsia="Times New Roman" w:hAnsi="Times New Roman" w:cs="Times New Roman"/>
              </w:rPr>
              <w:t>Assessed using pelvis angle, defined as the angle between the ASIS-to-ASIS line and a horizontal neutral reference. Score 0/2 if pelvic angle is &gt;10°, 1/2 if 5</w:t>
            </w:r>
            <w:r w:rsidR="00BE5B0C">
              <w:rPr>
                <w:rFonts w:ascii="Times New Roman" w:eastAsia="Times New Roman" w:hAnsi="Times New Roman" w:cs="Times New Roman"/>
              </w:rPr>
              <w:t>-</w:t>
            </w:r>
            <w:r w:rsidRPr="00EC6EFF">
              <w:rPr>
                <w:rFonts w:ascii="Times New Roman" w:eastAsia="Times New Roman" w:hAnsi="Times New Roman" w:cs="Times New Roman"/>
              </w:rPr>
              <w:t>10°, and 2/2 if &lt;5°.</w:t>
            </w:r>
          </w:p>
        </w:tc>
      </w:tr>
      <w:tr w:rsidR="00B64CF4" w14:paraId="63584DD2" w14:textId="77777777" w:rsidTr="000166BB">
        <w:tc>
          <w:tcPr>
            <w:tcW w:w="3116" w:type="dxa"/>
          </w:tcPr>
          <w:p w14:paraId="246310F1" w14:textId="5C598B33" w:rsidR="00B64CF4" w:rsidRDefault="00EC6EFF" w:rsidP="000166BB">
            <w:pPr>
              <w:rPr>
                <w:rFonts w:ascii="Times New Roman" w:eastAsia="Times New Roman" w:hAnsi="Times New Roman" w:cs="Times New Roman"/>
              </w:rPr>
            </w:pPr>
            <w:r>
              <w:rPr>
                <w:rFonts w:ascii="Times New Roman" w:eastAsia="Times New Roman" w:hAnsi="Times New Roman" w:cs="Times New Roman"/>
              </w:rPr>
              <w:t>Trunk Stability</w:t>
            </w:r>
          </w:p>
        </w:tc>
        <w:tc>
          <w:tcPr>
            <w:tcW w:w="6234" w:type="dxa"/>
          </w:tcPr>
          <w:p w14:paraId="078DBB55" w14:textId="6F458ADE" w:rsidR="00B64CF4" w:rsidRDefault="00BE5B0C" w:rsidP="000166BB">
            <w:pPr>
              <w:rPr>
                <w:rFonts w:ascii="Times New Roman" w:eastAsia="Times New Roman" w:hAnsi="Times New Roman" w:cs="Times New Roman"/>
              </w:rPr>
            </w:pPr>
            <w:r w:rsidRPr="00BE5B0C">
              <w:rPr>
                <w:rFonts w:ascii="Times New Roman" w:eastAsia="Times New Roman" w:hAnsi="Times New Roman" w:cs="Times New Roman"/>
              </w:rPr>
              <w:t>Assessed using trunk angle, defined as the angle between the clavicular notch</w:t>
            </w:r>
            <w:r>
              <w:rPr>
                <w:rFonts w:ascii="Times New Roman" w:eastAsia="Times New Roman" w:hAnsi="Times New Roman" w:cs="Times New Roman"/>
              </w:rPr>
              <w:t>-</w:t>
            </w:r>
            <w:r w:rsidRPr="00BE5B0C">
              <w:rPr>
                <w:rFonts w:ascii="Times New Roman" w:eastAsia="Times New Roman" w:hAnsi="Times New Roman" w:cs="Times New Roman"/>
              </w:rPr>
              <w:t>to</w:t>
            </w:r>
            <w:r>
              <w:rPr>
                <w:rFonts w:ascii="Times New Roman" w:eastAsia="Times New Roman" w:hAnsi="Times New Roman" w:cs="Times New Roman"/>
              </w:rPr>
              <w:t>-</w:t>
            </w:r>
            <w:r w:rsidRPr="00BE5B0C">
              <w:rPr>
                <w:rFonts w:ascii="Times New Roman" w:eastAsia="Times New Roman" w:hAnsi="Times New Roman" w:cs="Times New Roman"/>
              </w:rPr>
              <w:t>midline pelvis line and a vertical neutral reference. Score 0/2 if trunk angle is &gt;10°, 1/2 if 5</w:t>
            </w:r>
            <w:r>
              <w:rPr>
                <w:rFonts w:ascii="Times New Roman" w:eastAsia="Times New Roman" w:hAnsi="Times New Roman" w:cs="Times New Roman"/>
              </w:rPr>
              <w:t>-</w:t>
            </w:r>
            <w:r w:rsidRPr="00BE5B0C">
              <w:rPr>
                <w:rFonts w:ascii="Times New Roman" w:eastAsia="Times New Roman" w:hAnsi="Times New Roman" w:cs="Times New Roman"/>
              </w:rPr>
              <w:t>10°, and 2/2 if &lt;5°.</w:t>
            </w:r>
          </w:p>
        </w:tc>
      </w:tr>
      <w:tr w:rsidR="00B64CF4" w14:paraId="29A5E0EF" w14:textId="77777777" w:rsidTr="000166BB">
        <w:tc>
          <w:tcPr>
            <w:tcW w:w="3116" w:type="dxa"/>
          </w:tcPr>
          <w:p w14:paraId="4DAE55FE" w14:textId="726DBFB2" w:rsidR="00B64CF4" w:rsidRDefault="00EC6EFF" w:rsidP="000166BB">
            <w:pPr>
              <w:rPr>
                <w:rFonts w:ascii="Times New Roman" w:eastAsia="Times New Roman" w:hAnsi="Times New Roman" w:cs="Times New Roman"/>
              </w:rPr>
            </w:pPr>
            <w:r>
              <w:rPr>
                <w:rFonts w:ascii="Times New Roman" w:eastAsia="Times New Roman" w:hAnsi="Times New Roman" w:cs="Times New Roman"/>
              </w:rPr>
              <w:t>Shock Absorption</w:t>
            </w:r>
          </w:p>
        </w:tc>
        <w:tc>
          <w:tcPr>
            <w:tcW w:w="6234" w:type="dxa"/>
          </w:tcPr>
          <w:p w14:paraId="3425CFE9" w14:textId="163B09A9" w:rsidR="00B64CF4" w:rsidRDefault="00BE5B0C" w:rsidP="000166BB">
            <w:pPr>
              <w:rPr>
                <w:rFonts w:ascii="Times New Roman" w:eastAsia="Times New Roman" w:hAnsi="Times New Roman" w:cs="Times New Roman"/>
              </w:rPr>
            </w:pPr>
            <w:r w:rsidRPr="00BE5B0C">
              <w:rPr>
                <w:rFonts w:ascii="Times New Roman" w:eastAsia="Times New Roman" w:hAnsi="Times New Roman" w:cs="Times New Roman"/>
              </w:rPr>
              <w:t>Assessed using knee flexion</w:t>
            </w:r>
            <w:r>
              <w:rPr>
                <w:rFonts w:ascii="Times New Roman" w:eastAsia="Times New Roman" w:hAnsi="Times New Roman" w:cs="Times New Roman"/>
              </w:rPr>
              <w:t>,</w:t>
            </w:r>
            <w:r w:rsidRPr="00BE5B0C">
              <w:rPr>
                <w:rFonts w:ascii="Times New Roman" w:eastAsia="Times New Roman" w:hAnsi="Times New Roman" w:cs="Times New Roman"/>
              </w:rPr>
              <w:t xml:space="preserve"> defined as the angle between the lateral malleolus to lateral femoral condyle line and the </w:t>
            </w:r>
            <w:r>
              <w:rPr>
                <w:rFonts w:ascii="Times New Roman" w:eastAsia="Times New Roman" w:hAnsi="Times New Roman" w:cs="Times New Roman"/>
              </w:rPr>
              <w:t>lateral femoral condyle</w:t>
            </w:r>
            <w:r w:rsidRPr="00BE5B0C">
              <w:rPr>
                <w:rFonts w:ascii="Times New Roman" w:eastAsia="Times New Roman" w:hAnsi="Times New Roman" w:cs="Times New Roman"/>
              </w:rPr>
              <w:t xml:space="preserve"> to greater trochanter line. Score 0/2 if </w:t>
            </w:r>
            <w:r>
              <w:rPr>
                <w:rFonts w:ascii="Times New Roman" w:eastAsia="Times New Roman" w:hAnsi="Times New Roman" w:cs="Times New Roman"/>
              </w:rPr>
              <w:t>knee flexion</w:t>
            </w:r>
            <w:r w:rsidRPr="00BE5B0C">
              <w:rPr>
                <w:rFonts w:ascii="Times New Roman" w:eastAsia="Times New Roman" w:hAnsi="Times New Roman" w:cs="Times New Roman"/>
              </w:rPr>
              <w:t xml:space="preserve"> &gt;130°, 1/2 if 110</w:t>
            </w:r>
            <w:r>
              <w:rPr>
                <w:rFonts w:ascii="Times New Roman" w:eastAsia="Times New Roman" w:hAnsi="Times New Roman" w:cs="Times New Roman"/>
              </w:rPr>
              <w:t>-</w:t>
            </w:r>
            <w:r w:rsidRPr="00BE5B0C">
              <w:rPr>
                <w:rFonts w:ascii="Times New Roman" w:eastAsia="Times New Roman" w:hAnsi="Times New Roman" w:cs="Times New Roman"/>
              </w:rPr>
              <w:t>130°, and 2/2 if &lt;110°.</w:t>
            </w:r>
          </w:p>
        </w:tc>
      </w:tr>
      <w:tr w:rsidR="00B64CF4" w14:paraId="3A3DA3FD" w14:textId="77777777" w:rsidTr="000166BB">
        <w:tc>
          <w:tcPr>
            <w:tcW w:w="3116" w:type="dxa"/>
          </w:tcPr>
          <w:p w14:paraId="5BB2E8A5" w14:textId="1695A993" w:rsidR="00B64CF4" w:rsidRDefault="00EC6EFF" w:rsidP="000166BB">
            <w:pPr>
              <w:rPr>
                <w:rFonts w:ascii="Times New Roman" w:eastAsia="Times New Roman" w:hAnsi="Times New Roman" w:cs="Times New Roman"/>
              </w:rPr>
            </w:pPr>
            <w:r>
              <w:rPr>
                <w:rFonts w:ascii="Times New Roman" w:eastAsia="Times New Roman" w:hAnsi="Times New Roman" w:cs="Times New Roman"/>
              </w:rPr>
              <w:t>Movement Strategy</w:t>
            </w:r>
          </w:p>
        </w:tc>
        <w:tc>
          <w:tcPr>
            <w:tcW w:w="6234" w:type="dxa"/>
          </w:tcPr>
          <w:p w14:paraId="7993E824" w14:textId="2BFF9A11" w:rsidR="00B64CF4" w:rsidRDefault="00BE5B0C" w:rsidP="000166BB">
            <w:pPr>
              <w:rPr>
                <w:rFonts w:ascii="Times New Roman" w:eastAsia="Times New Roman" w:hAnsi="Times New Roman" w:cs="Times New Roman"/>
              </w:rPr>
            </w:pPr>
            <w:r w:rsidRPr="00BE5B0C">
              <w:rPr>
                <w:rFonts w:ascii="Times New Roman" w:eastAsia="Times New Roman" w:hAnsi="Times New Roman" w:cs="Times New Roman"/>
              </w:rPr>
              <w:t xml:space="preserve">Assessed using knee flexion and hip-trunk flexion. Start from a score of 2/2. Subtract 1 point if knee flexion is &gt;120°. Subtract 1 point if hip-trunk flexion is &gt;100°. </w:t>
            </w:r>
            <w:r>
              <w:rPr>
                <w:rFonts w:ascii="Times New Roman" w:eastAsia="Times New Roman" w:hAnsi="Times New Roman" w:cs="Times New Roman"/>
              </w:rPr>
              <w:t>Hip-trunk flexion</w:t>
            </w:r>
            <w:r w:rsidRPr="00BE5B0C">
              <w:rPr>
                <w:rFonts w:ascii="Times New Roman" w:eastAsia="Times New Roman" w:hAnsi="Times New Roman" w:cs="Times New Roman"/>
              </w:rPr>
              <w:t xml:space="preserve"> is defined as the angle between the </w:t>
            </w:r>
            <w:r>
              <w:rPr>
                <w:rFonts w:ascii="Times New Roman" w:eastAsia="Times New Roman" w:hAnsi="Times New Roman" w:cs="Times New Roman"/>
              </w:rPr>
              <w:t>lateral femoral condyle</w:t>
            </w:r>
            <w:r w:rsidRPr="00BE5B0C">
              <w:rPr>
                <w:rFonts w:ascii="Times New Roman" w:eastAsia="Times New Roman" w:hAnsi="Times New Roman" w:cs="Times New Roman"/>
              </w:rPr>
              <w:t xml:space="preserve"> to </w:t>
            </w:r>
            <w:r>
              <w:rPr>
                <w:rFonts w:ascii="Times New Roman" w:eastAsia="Times New Roman" w:hAnsi="Times New Roman" w:cs="Times New Roman"/>
              </w:rPr>
              <w:t>the greater trochanter</w:t>
            </w:r>
            <w:r w:rsidRPr="00BE5B0C">
              <w:rPr>
                <w:rFonts w:ascii="Times New Roman" w:eastAsia="Times New Roman" w:hAnsi="Times New Roman" w:cs="Times New Roman"/>
              </w:rPr>
              <w:t xml:space="preserve"> line and the </w:t>
            </w:r>
            <w:r>
              <w:rPr>
                <w:rFonts w:ascii="Times New Roman" w:eastAsia="Times New Roman" w:hAnsi="Times New Roman" w:cs="Times New Roman"/>
              </w:rPr>
              <w:t>greater trochanter</w:t>
            </w:r>
            <w:r w:rsidRPr="00BE5B0C">
              <w:rPr>
                <w:rFonts w:ascii="Times New Roman" w:eastAsia="Times New Roman" w:hAnsi="Times New Roman" w:cs="Times New Roman"/>
              </w:rPr>
              <w:t xml:space="preserve"> to</w:t>
            </w:r>
            <w:r>
              <w:rPr>
                <w:rFonts w:ascii="Times New Roman" w:eastAsia="Times New Roman" w:hAnsi="Times New Roman" w:cs="Times New Roman"/>
              </w:rPr>
              <w:t xml:space="preserve"> the</w:t>
            </w:r>
            <w:r w:rsidRPr="00BE5B0C">
              <w:rPr>
                <w:rFonts w:ascii="Times New Roman" w:eastAsia="Times New Roman" w:hAnsi="Times New Roman" w:cs="Times New Roman"/>
              </w:rPr>
              <w:t xml:space="preserve"> shoulder joint center line.</w:t>
            </w:r>
          </w:p>
        </w:tc>
      </w:tr>
    </w:tbl>
    <w:p w14:paraId="2AA3DBBC" w14:textId="77777777" w:rsidR="000C3209" w:rsidRDefault="000C3209">
      <w:pPr>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3116"/>
        <w:gridCol w:w="3117"/>
        <w:gridCol w:w="3117"/>
      </w:tblGrid>
      <w:tr w:rsidR="009825DF" w14:paraId="3C6EACD7" w14:textId="77777777" w:rsidTr="000166BB">
        <w:tc>
          <w:tcPr>
            <w:tcW w:w="9350" w:type="dxa"/>
            <w:gridSpan w:val="3"/>
            <w:vAlign w:val="center"/>
          </w:tcPr>
          <w:p w14:paraId="490CD5CA" w14:textId="77777777" w:rsidR="009825DF" w:rsidRDefault="009825DF" w:rsidP="000C3209">
            <w:pPr>
              <w:jc w:val="center"/>
              <w:rPr>
                <w:rFonts w:ascii="Times New Roman" w:eastAsia="Times New Roman" w:hAnsi="Times New Roman" w:cs="Times New Roman"/>
                <w:b/>
                <w:bCs/>
              </w:rPr>
            </w:pPr>
            <w:r w:rsidRPr="009825DF">
              <w:rPr>
                <w:rFonts w:ascii="Times New Roman" w:eastAsia="Times New Roman" w:hAnsi="Times New Roman" w:cs="Times New Roman"/>
                <w:b/>
                <w:bCs/>
              </w:rPr>
              <w:lastRenderedPageBreak/>
              <w:t>Run-Plant Task Assessment</w:t>
            </w:r>
          </w:p>
          <w:p w14:paraId="5A20EE9C" w14:textId="1FE7E6DC" w:rsidR="00E86B97" w:rsidRPr="00E86B97" w:rsidRDefault="00E86B97" w:rsidP="00E86B97">
            <w:pPr>
              <w:rPr>
                <w:rFonts w:ascii="Times New Roman" w:eastAsia="Times New Roman" w:hAnsi="Times New Roman" w:cs="Times New Roman"/>
              </w:rPr>
            </w:pPr>
            <w:r>
              <w:rPr>
                <w:rFonts w:ascii="Times New Roman" w:eastAsia="Times New Roman" w:hAnsi="Times New Roman" w:cs="Times New Roman"/>
                <w:b/>
                <w:bCs/>
              </w:rPr>
              <w:t xml:space="preserve">Instructions: </w:t>
            </w:r>
            <w:r w:rsidRPr="00E86B97">
              <w:rPr>
                <w:rFonts w:ascii="Times New Roman" w:eastAsia="Times New Roman" w:hAnsi="Times New Roman" w:cs="Times New Roman"/>
              </w:rPr>
              <w:t>Run forward, plant on one foot, then backpedal to the starting line</w:t>
            </w:r>
          </w:p>
        </w:tc>
      </w:tr>
      <w:tr w:rsidR="00B64CF4" w14:paraId="7C9AAC38" w14:textId="77777777" w:rsidTr="003E32BC">
        <w:tc>
          <w:tcPr>
            <w:tcW w:w="3116" w:type="dxa"/>
          </w:tcPr>
          <w:p w14:paraId="7CE98998" w14:textId="77777777" w:rsidR="00B64CF4" w:rsidRPr="008277DA" w:rsidRDefault="00B64CF4" w:rsidP="00B64CF4">
            <w:pPr>
              <w:rPr>
                <w:rFonts w:ascii="Times New Roman" w:eastAsia="Times New Roman" w:hAnsi="Times New Roman" w:cs="Times New Roman"/>
                <w:b/>
                <w:bCs/>
              </w:rPr>
            </w:pPr>
            <w:r>
              <w:rPr>
                <w:rFonts w:ascii="Times New Roman" w:eastAsia="Times New Roman" w:hAnsi="Times New Roman" w:cs="Times New Roman"/>
                <w:b/>
                <w:bCs/>
              </w:rPr>
              <w:t>Variable</w:t>
            </w:r>
          </w:p>
        </w:tc>
        <w:tc>
          <w:tcPr>
            <w:tcW w:w="3117" w:type="dxa"/>
          </w:tcPr>
          <w:p w14:paraId="15144A34" w14:textId="2453C45B" w:rsidR="00B64CF4" w:rsidRPr="008277DA" w:rsidRDefault="00B64CF4" w:rsidP="00B64CF4">
            <w:pPr>
              <w:rPr>
                <w:rFonts w:ascii="Times New Roman" w:eastAsia="Times New Roman" w:hAnsi="Times New Roman" w:cs="Times New Roman"/>
                <w:b/>
                <w:bCs/>
              </w:rPr>
            </w:pPr>
            <w:r>
              <w:rPr>
                <w:rFonts w:ascii="Times New Roman" w:eastAsia="Times New Roman" w:hAnsi="Times New Roman" w:cs="Times New Roman"/>
                <w:b/>
                <w:bCs/>
              </w:rPr>
              <w:t>Score (0)</w:t>
            </w:r>
          </w:p>
        </w:tc>
        <w:tc>
          <w:tcPr>
            <w:tcW w:w="3117" w:type="dxa"/>
          </w:tcPr>
          <w:p w14:paraId="26509617" w14:textId="799E5105" w:rsidR="00B64CF4" w:rsidRPr="008277DA" w:rsidRDefault="00B64CF4" w:rsidP="00B64CF4">
            <w:pPr>
              <w:rPr>
                <w:rFonts w:ascii="Times New Roman" w:eastAsia="Times New Roman" w:hAnsi="Times New Roman" w:cs="Times New Roman"/>
                <w:b/>
                <w:bCs/>
              </w:rPr>
            </w:pPr>
            <w:r>
              <w:rPr>
                <w:rFonts w:ascii="Times New Roman" w:eastAsia="Times New Roman" w:hAnsi="Times New Roman" w:cs="Times New Roman"/>
                <w:b/>
                <w:bCs/>
              </w:rPr>
              <w:t>Score (1)</w:t>
            </w:r>
          </w:p>
        </w:tc>
      </w:tr>
      <w:tr w:rsidR="00B64CF4" w14:paraId="0B28AD37" w14:textId="77777777" w:rsidTr="003E32BC">
        <w:tc>
          <w:tcPr>
            <w:tcW w:w="3116" w:type="dxa"/>
          </w:tcPr>
          <w:p w14:paraId="54CDE591" w14:textId="3F27407D"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Trunk Lean</w:t>
            </w:r>
          </w:p>
        </w:tc>
        <w:tc>
          <w:tcPr>
            <w:tcW w:w="3117" w:type="dxa"/>
          </w:tcPr>
          <w:p w14:paraId="0F9587DB" w14:textId="22D95873"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 xml:space="preserve">During the period from initial foot contact to the cessation of knee flexion during the final plant, if the midpoint between the shoulders remains over the plant foot, mark NO (0). </w:t>
            </w:r>
          </w:p>
        </w:tc>
        <w:tc>
          <w:tcPr>
            <w:tcW w:w="3117" w:type="dxa"/>
          </w:tcPr>
          <w:p w14:paraId="79ECC403" w14:textId="0722F50B"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I</w:t>
            </w:r>
            <w:r w:rsidRPr="009825DF">
              <w:rPr>
                <w:rFonts w:ascii="Times New Roman" w:eastAsia="Times New Roman" w:hAnsi="Times New Roman" w:cs="Times New Roman"/>
              </w:rPr>
              <w:t>f the midpoint between the shoulders moves outside of the plant leg foot in the ipsilateral direction, mark YES and score (1).</w:t>
            </w:r>
          </w:p>
        </w:tc>
      </w:tr>
      <w:tr w:rsidR="00B64CF4" w14:paraId="1895ABDE" w14:textId="77777777" w:rsidTr="003E32BC">
        <w:tc>
          <w:tcPr>
            <w:tcW w:w="3116" w:type="dxa"/>
          </w:tcPr>
          <w:p w14:paraId="3289CFDA" w14:textId="67BC46B6"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Dynamic Valgus</w:t>
            </w:r>
          </w:p>
        </w:tc>
        <w:tc>
          <w:tcPr>
            <w:tcW w:w="3117" w:type="dxa"/>
          </w:tcPr>
          <w:p w14:paraId="0D5C8A41" w14:textId="43F32D2E"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 xml:space="preserve">During the period from initial foot contact to the cessation of knee flexion during the final plant, if the plant limb demonstrates neutral alignment mark NO and score (0). </w:t>
            </w:r>
          </w:p>
        </w:tc>
        <w:tc>
          <w:tcPr>
            <w:tcW w:w="3117" w:type="dxa"/>
          </w:tcPr>
          <w:p w14:paraId="6BF7B2DD" w14:textId="63190DA8"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 xml:space="preserve">If the plant limb demonstrates valgus (thigh adduction, thigh internal rotation, genu </w:t>
            </w:r>
            <w:proofErr w:type="spellStart"/>
            <w:r w:rsidRPr="009825DF">
              <w:rPr>
                <w:rFonts w:ascii="Times New Roman" w:eastAsia="Times New Roman" w:hAnsi="Times New Roman" w:cs="Times New Roman"/>
              </w:rPr>
              <w:t>valgum</w:t>
            </w:r>
            <w:proofErr w:type="spellEnd"/>
            <w:r w:rsidRPr="009825DF">
              <w:rPr>
                <w:rFonts w:ascii="Times New Roman" w:eastAsia="Times New Roman" w:hAnsi="Times New Roman" w:cs="Times New Roman"/>
              </w:rPr>
              <w:t>, or knee abduction) mark YES and score (1).</w:t>
            </w:r>
          </w:p>
        </w:tc>
      </w:tr>
      <w:tr w:rsidR="00B64CF4" w14:paraId="73298A79" w14:textId="77777777" w:rsidTr="003E32BC">
        <w:tc>
          <w:tcPr>
            <w:tcW w:w="3116" w:type="dxa"/>
          </w:tcPr>
          <w:p w14:paraId="40EF268F" w14:textId="4D47A5D6"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Sagittal Alignment</w:t>
            </w:r>
          </w:p>
        </w:tc>
        <w:tc>
          <w:tcPr>
            <w:tcW w:w="3117" w:type="dxa"/>
          </w:tcPr>
          <w:p w14:paraId="0E44A921" w14:textId="31EE7E97"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 xml:space="preserve">During the period from initial foot contact to the cessation of knee flexion during the final plant, if the trunk segment remains roughly parallel with the lower leg (anterior edge of tibia), mark NO and score (0). </w:t>
            </w:r>
          </w:p>
        </w:tc>
        <w:tc>
          <w:tcPr>
            <w:tcW w:w="3117" w:type="dxa"/>
          </w:tcPr>
          <w:p w14:paraId="31A71DA8" w14:textId="257B371B"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If the trunk segment does NOT remain roughly parallel with the lower leg (anterior edge of tibia), mark YES and score (1).</w:t>
            </w:r>
          </w:p>
        </w:tc>
      </w:tr>
      <w:tr w:rsidR="00B64CF4" w14:paraId="29BF7419" w14:textId="77777777" w:rsidTr="003E32BC">
        <w:tc>
          <w:tcPr>
            <w:tcW w:w="3116" w:type="dxa"/>
          </w:tcPr>
          <w:p w14:paraId="1BB238FF" w14:textId="249B4103"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Foot Position</w:t>
            </w:r>
          </w:p>
        </w:tc>
        <w:tc>
          <w:tcPr>
            <w:tcW w:w="3117" w:type="dxa"/>
          </w:tcPr>
          <w:p w14:paraId="3484C6BD" w14:textId="7D824915" w:rsidR="00B64CF4" w:rsidRDefault="00B64CF4" w:rsidP="00B64CF4">
            <w:pPr>
              <w:rPr>
                <w:rFonts w:ascii="Times New Roman" w:eastAsia="Times New Roman" w:hAnsi="Times New Roman" w:cs="Times New Roman"/>
              </w:rPr>
            </w:pPr>
            <w:r w:rsidRPr="009825DF">
              <w:rPr>
                <w:rFonts w:ascii="Times New Roman" w:eastAsia="Times New Roman" w:hAnsi="Times New Roman" w:cs="Times New Roman"/>
              </w:rPr>
              <w:t xml:space="preserve">During the period from initial foot contact to the cessation of knee flexion during the final plant, if the plant foot is in neutral mark NO and score (0). </w:t>
            </w:r>
          </w:p>
        </w:tc>
        <w:tc>
          <w:tcPr>
            <w:tcW w:w="3117" w:type="dxa"/>
          </w:tcPr>
          <w:p w14:paraId="1F415DFD" w14:textId="3FC9073A"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I</w:t>
            </w:r>
            <w:r w:rsidRPr="009825DF">
              <w:rPr>
                <w:rFonts w:ascii="Times New Roman" w:eastAsia="Times New Roman" w:hAnsi="Times New Roman" w:cs="Times New Roman"/>
              </w:rPr>
              <w:t>f the plant foot is in internal rotation (pointing inwards) or in external rotation (pointing outwards) mark YES and score (1) in its respective column.</w:t>
            </w:r>
          </w:p>
        </w:tc>
      </w:tr>
      <w:tr w:rsidR="00B64CF4" w14:paraId="120DE8A5" w14:textId="77777777" w:rsidTr="003E32BC">
        <w:tc>
          <w:tcPr>
            <w:tcW w:w="3116" w:type="dxa"/>
          </w:tcPr>
          <w:p w14:paraId="30D5BDF9" w14:textId="0035F82D"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 xml:space="preserve">Preparatory Deceleration Steps </w:t>
            </w:r>
          </w:p>
        </w:tc>
        <w:tc>
          <w:tcPr>
            <w:tcW w:w="3117" w:type="dxa"/>
          </w:tcPr>
          <w:p w14:paraId="23B210DD" w14:textId="4388C5D1" w:rsidR="00B64CF4" w:rsidRDefault="00B64CF4" w:rsidP="00B64CF4">
            <w:pPr>
              <w:rPr>
                <w:rFonts w:ascii="Times New Roman" w:eastAsia="Times New Roman" w:hAnsi="Times New Roman" w:cs="Times New Roman"/>
              </w:rPr>
            </w:pPr>
            <w:r w:rsidRPr="000C3209">
              <w:rPr>
                <w:rFonts w:ascii="Times New Roman" w:eastAsia="Times New Roman" w:hAnsi="Times New Roman" w:cs="Times New Roman"/>
              </w:rPr>
              <w:t xml:space="preserve">As the athlete approaches the target (final plant) if there is a noticeable change in step length mark YES and score (0). </w:t>
            </w:r>
          </w:p>
        </w:tc>
        <w:tc>
          <w:tcPr>
            <w:tcW w:w="3117" w:type="dxa"/>
          </w:tcPr>
          <w:p w14:paraId="12E5B999" w14:textId="7119B126" w:rsidR="00B64CF4" w:rsidRDefault="00B64CF4" w:rsidP="00B64CF4">
            <w:pPr>
              <w:rPr>
                <w:rFonts w:ascii="Times New Roman" w:eastAsia="Times New Roman" w:hAnsi="Times New Roman" w:cs="Times New Roman"/>
              </w:rPr>
            </w:pPr>
            <w:r w:rsidRPr="000C3209">
              <w:rPr>
                <w:rFonts w:ascii="Times New Roman" w:eastAsia="Times New Roman" w:hAnsi="Times New Roman" w:cs="Times New Roman"/>
              </w:rPr>
              <w:t>If there is not a noticeable change in step length mark NO and score (1).</w:t>
            </w:r>
          </w:p>
        </w:tc>
      </w:tr>
      <w:tr w:rsidR="00B64CF4" w14:paraId="53F8D42E" w14:textId="77777777" w:rsidTr="003E32BC">
        <w:tc>
          <w:tcPr>
            <w:tcW w:w="3116" w:type="dxa"/>
          </w:tcPr>
          <w:p w14:paraId="3AA2AF0D" w14:textId="317E8D7F"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Number of Preparatory Steps</w:t>
            </w:r>
          </w:p>
        </w:tc>
        <w:tc>
          <w:tcPr>
            <w:tcW w:w="3117" w:type="dxa"/>
          </w:tcPr>
          <w:p w14:paraId="2593A978" w14:textId="6D815BDF" w:rsidR="00B64CF4" w:rsidRDefault="00B64CF4" w:rsidP="00B64CF4">
            <w:pPr>
              <w:rPr>
                <w:rFonts w:ascii="Times New Roman" w:eastAsia="Times New Roman" w:hAnsi="Times New Roman" w:cs="Times New Roman"/>
              </w:rPr>
            </w:pPr>
            <w:r w:rsidRPr="000C3209">
              <w:rPr>
                <w:rFonts w:ascii="Times New Roman" w:eastAsia="Times New Roman" w:hAnsi="Times New Roman" w:cs="Times New Roman"/>
              </w:rPr>
              <w:t>As the athlete approaches the target (final plant) if there are &gt; 3 preparatory deceleration steps</w:t>
            </w:r>
            <w:r>
              <w:rPr>
                <w:rFonts w:ascii="Times New Roman" w:eastAsia="Times New Roman" w:hAnsi="Times New Roman" w:cs="Times New Roman"/>
              </w:rPr>
              <w:t xml:space="preserve"> </w:t>
            </w:r>
            <w:r w:rsidRPr="000C3209">
              <w:rPr>
                <w:rFonts w:ascii="Times New Roman" w:eastAsia="Times New Roman" w:hAnsi="Times New Roman" w:cs="Times New Roman"/>
              </w:rPr>
              <w:t>(i.e.</w:t>
            </w:r>
            <w:r>
              <w:rPr>
                <w:rFonts w:ascii="Times New Roman" w:eastAsia="Times New Roman" w:hAnsi="Times New Roman" w:cs="Times New Roman"/>
              </w:rPr>
              <w:t>,</w:t>
            </w:r>
            <w:r w:rsidRPr="000C3209">
              <w:rPr>
                <w:rFonts w:ascii="Times New Roman" w:eastAsia="Times New Roman" w:hAnsi="Times New Roman" w:cs="Times New Roman"/>
              </w:rPr>
              <w:t xml:space="preserve"> smaller steps), mark YES and score (0). </w:t>
            </w:r>
          </w:p>
        </w:tc>
        <w:tc>
          <w:tcPr>
            <w:tcW w:w="3117" w:type="dxa"/>
          </w:tcPr>
          <w:p w14:paraId="0E22468A" w14:textId="16AE6168" w:rsidR="00B64CF4" w:rsidRDefault="00B64CF4" w:rsidP="00B64CF4">
            <w:pPr>
              <w:rPr>
                <w:rFonts w:ascii="Times New Roman" w:eastAsia="Times New Roman" w:hAnsi="Times New Roman" w:cs="Times New Roman"/>
              </w:rPr>
            </w:pPr>
            <w:r>
              <w:rPr>
                <w:rFonts w:ascii="Times New Roman" w:eastAsia="Times New Roman" w:hAnsi="Times New Roman" w:cs="Times New Roman"/>
              </w:rPr>
              <w:t>I</w:t>
            </w:r>
            <w:r w:rsidRPr="000C3209">
              <w:rPr>
                <w:rFonts w:ascii="Times New Roman" w:eastAsia="Times New Roman" w:hAnsi="Times New Roman" w:cs="Times New Roman"/>
              </w:rPr>
              <w:t>f there are &lt; 3 preparatory deceleration steps (i.e.</w:t>
            </w:r>
            <w:r>
              <w:rPr>
                <w:rFonts w:ascii="Times New Roman" w:eastAsia="Times New Roman" w:hAnsi="Times New Roman" w:cs="Times New Roman"/>
              </w:rPr>
              <w:t>,</w:t>
            </w:r>
            <w:r w:rsidRPr="000C3209">
              <w:rPr>
                <w:rFonts w:ascii="Times New Roman" w:eastAsia="Times New Roman" w:hAnsi="Times New Roman" w:cs="Times New Roman"/>
              </w:rPr>
              <w:t xml:space="preserve"> smaller steps), mark NO and score (1).</w:t>
            </w:r>
          </w:p>
        </w:tc>
      </w:tr>
    </w:tbl>
    <w:p w14:paraId="4B01BB87" w14:textId="77777777" w:rsidR="009825DF" w:rsidRDefault="009825DF">
      <w:pPr>
        <w:rPr>
          <w:rFonts w:ascii="Times New Roman" w:eastAsia="Times New Roman" w:hAnsi="Times New Roman" w:cs="Times New Roman"/>
        </w:rPr>
      </w:pPr>
    </w:p>
    <w:p w14:paraId="330229D1" w14:textId="77777777" w:rsidR="00A02176" w:rsidRDefault="00A02176">
      <w:pPr>
        <w:rPr>
          <w:rFonts w:ascii="Times New Roman" w:eastAsia="Times New Roman" w:hAnsi="Times New Roman" w:cs="Times New Roman"/>
        </w:rPr>
      </w:pPr>
    </w:p>
    <w:p w14:paraId="4014147A" w14:textId="39D9D69A" w:rsidR="00A02176" w:rsidRDefault="00A02176">
      <w:pPr>
        <w:rPr>
          <w:rFonts w:ascii="Times New Roman" w:eastAsia="Times New Roman" w:hAnsi="Times New Roman" w:cs="Times New Roman"/>
        </w:rPr>
      </w:pPr>
    </w:p>
    <w:sectPr w:rsidR="00A021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Quattrocento Sans">
    <w:panose1 w:val="020B0502050000020003"/>
    <w:charset w:val="00"/>
    <w:family w:val="swiss"/>
    <w:pitch w:val="variable"/>
    <w:sig w:usb0="800000BF" w:usb1="4000005B"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33"/>
    <w:rsid w:val="00014C3C"/>
    <w:rsid w:val="00026C2B"/>
    <w:rsid w:val="000717BF"/>
    <w:rsid w:val="000C3209"/>
    <w:rsid w:val="001C3BBA"/>
    <w:rsid w:val="003036B5"/>
    <w:rsid w:val="00483129"/>
    <w:rsid w:val="004F1487"/>
    <w:rsid w:val="00522A04"/>
    <w:rsid w:val="007302D2"/>
    <w:rsid w:val="00783D9B"/>
    <w:rsid w:val="007966F2"/>
    <w:rsid w:val="008277DA"/>
    <w:rsid w:val="009825DF"/>
    <w:rsid w:val="009D4117"/>
    <w:rsid w:val="009E5726"/>
    <w:rsid w:val="00A02176"/>
    <w:rsid w:val="00A10B4C"/>
    <w:rsid w:val="00A16133"/>
    <w:rsid w:val="00A75AD6"/>
    <w:rsid w:val="00AD0F0C"/>
    <w:rsid w:val="00B64CF4"/>
    <w:rsid w:val="00BB15AD"/>
    <w:rsid w:val="00BC2727"/>
    <w:rsid w:val="00BE5B0C"/>
    <w:rsid w:val="00CC3124"/>
    <w:rsid w:val="00CD09F6"/>
    <w:rsid w:val="00DC434B"/>
    <w:rsid w:val="00DE672F"/>
    <w:rsid w:val="00E86B97"/>
    <w:rsid w:val="00EC6EFF"/>
    <w:rsid w:val="00ED5739"/>
    <w:rsid w:val="00F8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292F"/>
  <w15:chartTrackingRefBased/>
  <w15:docId w15:val="{8BF83BE6-B4B4-4172-AE3A-B444A2D4F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133"/>
    <w:rPr>
      <w:rFonts w:ascii="Aptos" w:eastAsia="Aptos" w:hAnsi="Aptos" w:cs="Aptos"/>
      <w:kern w:val="0"/>
      <w:lang w:val="en"/>
      <w14:ligatures w14:val="none"/>
    </w:rPr>
  </w:style>
  <w:style w:type="paragraph" w:styleId="Heading1">
    <w:name w:val="heading 1"/>
    <w:basedOn w:val="Normal"/>
    <w:next w:val="Normal"/>
    <w:link w:val="Heading1Char"/>
    <w:uiPriority w:val="9"/>
    <w:qFormat/>
    <w:rsid w:val="00A16133"/>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16133"/>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16133"/>
    <w:pPr>
      <w:keepNext/>
      <w:keepLines/>
      <w:spacing w:before="160" w:after="80"/>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16133"/>
    <w:pPr>
      <w:keepNext/>
      <w:keepLines/>
      <w:spacing w:before="80" w:after="40"/>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A16133"/>
    <w:pPr>
      <w:keepNext/>
      <w:keepLines/>
      <w:spacing w:before="80" w:after="40"/>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A16133"/>
    <w:pPr>
      <w:keepNext/>
      <w:keepLines/>
      <w:spacing w:before="40" w:after="0"/>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A16133"/>
    <w:pPr>
      <w:keepNext/>
      <w:keepLines/>
      <w:spacing w:before="40" w:after="0"/>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A16133"/>
    <w:pPr>
      <w:keepNext/>
      <w:keepLines/>
      <w:spacing w:after="0"/>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A16133"/>
    <w:pPr>
      <w:keepNext/>
      <w:keepLines/>
      <w:spacing w:after="0"/>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1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1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1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1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1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1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1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1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133"/>
    <w:rPr>
      <w:rFonts w:eastAsiaTheme="majorEastAsia" w:cstheme="majorBidi"/>
      <w:color w:val="272727" w:themeColor="text1" w:themeTint="D8"/>
    </w:rPr>
  </w:style>
  <w:style w:type="paragraph" w:styleId="Title">
    <w:name w:val="Title"/>
    <w:basedOn w:val="Normal"/>
    <w:next w:val="Normal"/>
    <w:link w:val="TitleChar"/>
    <w:uiPriority w:val="10"/>
    <w:qFormat/>
    <w:rsid w:val="00A16133"/>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16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133"/>
    <w:pPr>
      <w:numPr>
        <w:ilvl w:val="1"/>
      </w:numPr>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161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133"/>
    <w:pPr>
      <w:spacing w:before="160"/>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A16133"/>
    <w:rPr>
      <w:i/>
      <w:iCs/>
      <w:color w:val="404040" w:themeColor="text1" w:themeTint="BF"/>
    </w:rPr>
  </w:style>
  <w:style w:type="paragraph" w:styleId="ListParagraph">
    <w:name w:val="List Paragraph"/>
    <w:basedOn w:val="Normal"/>
    <w:uiPriority w:val="34"/>
    <w:qFormat/>
    <w:rsid w:val="00A16133"/>
    <w:pPr>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A16133"/>
    <w:rPr>
      <w:i/>
      <w:iCs/>
      <w:color w:val="0F4761" w:themeColor="accent1" w:themeShade="BF"/>
    </w:rPr>
  </w:style>
  <w:style w:type="paragraph" w:styleId="IntenseQuote">
    <w:name w:val="Intense Quote"/>
    <w:basedOn w:val="Normal"/>
    <w:next w:val="Normal"/>
    <w:link w:val="IntenseQuoteChar"/>
    <w:uiPriority w:val="30"/>
    <w:qFormat/>
    <w:rsid w:val="00A16133"/>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A16133"/>
    <w:rPr>
      <w:i/>
      <w:iCs/>
      <w:color w:val="0F4761" w:themeColor="accent1" w:themeShade="BF"/>
    </w:rPr>
  </w:style>
  <w:style w:type="character" w:styleId="IntenseReference">
    <w:name w:val="Intense Reference"/>
    <w:basedOn w:val="DefaultParagraphFont"/>
    <w:uiPriority w:val="32"/>
    <w:qFormat/>
    <w:rsid w:val="00A16133"/>
    <w:rPr>
      <w:b/>
      <w:bCs/>
      <w:smallCaps/>
      <w:color w:val="0F4761" w:themeColor="accent1" w:themeShade="BF"/>
      <w:spacing w:val="5"/>
    </w:rPr>
  </w:style>
  <w:style w:type="character" w:styleId="CommentReference">
    <w:name w:val="annotation reference"/>
    <w:basedOn w:val="DefaultParagraphFont"/>
    <w:uiPriority w:val="99"/>
    <w:semiHidden/>
    <w:unhideWhenUsed/>
    <w:rsid w:val="00A16133"/>
    <w:rPr>
      <w:sz w:val="16"/>
      <w:szCs w:val="16"/>
    </w:rPr>
  </w:style>
  <w:style w:type="paragraph" w:styleId="CommentText">
    <w:name w:val="annotation text"/>
    <w:basedOn w:val="Normal"/>
    <w:link w:val="CommentTextChar"/>
    <w:uiPriority w:val="99"/>
    <w:unhideWhenUsed/>
    <w:rsid w:val="00A16133"/>
    <w:pPr>
      <w:spacing w:line="240" w:lineRule="auto"/>
    </w:pPr>
    <w:rPr>
      <w:sz w:val="20"/>
      <w:szCs w:val="20"/>
    </w:rPr>
  </w:style>
  <w:style w:type="character" w:customStyle="1" w:styleId="CommentTextChar">
    <w:name w:val="Comment Text Char"/>
    <w:basedOn w:val="DefaultParagraphFont"/>
    <w:link w:val="CommentText"/>
    <w:uiPriority w:val="99"/>
    <w:rsid w:val="00A16133"/>
    <w:rPr>
      <w:rFonts w:ascii="Aptos" w:eastAsia="Aptos" w:hAnsi="Aptos" w:cs="Aptos"/>
      <w:kern w:val="0"/>
      <w:sz w:val="20"/>
      <w:szCs w:val="20"/>
      <w:lang w:val="en"/>
      <w14:ligatures w14:val="none"/>
    </w:rPr>
  </w:style>
  <w:style w:type="table" w:styleId="TableGrid">
    <w:name w:val="Table Grid"/>
    <w:basedOn w:val="TableNormal"/>
    <w:uiPriority w:val="39"/>
    <w:rsid w:val="00BC2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86B97"/>
    <w:rPr>
      <w:b/>
      <w:bCs/>
    </w:rPr>
  </w:style>
  <w:style w:type="character" w:customStyle="1" w:styleId="CommentSubjectChar">
    <w:name w:val="Comment Subject Char"/>
    <w:basedOn w:val="CommentTextChar"/>
    <w:link w:val="CommentSubject"/>
    <w:uiPriority w:val="99"/>
    <w:semiHidden/>
    <w:rsid w:val="00E86B97"/>
    <w:rPr>
      <w:rFonts w:ascii="Aptos" w:eastAsia="Aptos" w:hAnsi="Aptos" w:cs="Aptos"/>
      <w:b/>
      <w:bCs/>
      <w:kern w:val="0"/>
      <w:sz w:val="20"/>
      <w:szCs w:val="20"/>
      <w:lang w:val="en"/>
      <w14:ligatures w14:val="none"/>
    </w:rPr>
  </w:style>
  <w:style w:type="table" w:styleId="PlainTable5">
    <w:name w:val="Plain Table 5"/>
    <w:basedOn w:val="TableNormal"/>
    <w:uiPriority w:val="45"/>
    <w:rsid w:val="00026C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26C2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26C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26C2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2386</Words>
  <Characters>13605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Reviewer</cp:lastModifiedBy>
  <cp:revision>3</cp:revision>
  <dcterms:created xsi:type="dcterms:W3CDTF">2026-08-30T17:47:00Z</dcterms:created>
  <dcterms:modified xsi:type="dcterms:W3CDTF">2026-09-02T14:04:00Z</dcterms:modified>
</cp:coreProperties>
</file>